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rPr>
        <w:t>中共新田县交通运输局党组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rPr>
        <w:t>关于巡察整改</w:t>
      </w:r>
      <w:r>
        <w:rPr>
          <w:rFonts w:hint="eastAsia" w:ascii="方正小标宋简体" w:hAnsi="方正小标宋简体" w:eastAsia="方正小标宋简体" w:cs="方正小标宋简体"/>
          <w:color w:val="auto"/>
          <w:spacing w:val="8"/>
          <w:sz w:val="44"/>
          <w:szCs w:val="44"/>
          <w:lang w:eastAsia="zh-CN"/>
        </w:rPr>
        <w:t>进展</w:t>
      </w:r>
      <w:bookmarkStart w:id="0" w:name="_GoBack"/>
      <w:bookmarkEnd w:id="0"/>
      <w:r>
        <w:rPr>
          <w:rFonts w:hint="eastAsia" w:ascii="方正小标宋简体" w:hAnsi="方正小标宋简体" w:eastAsia="方正小标宋简体" w:cs="方正小标宋简体"/>
          <w:color w:val="auto"/>
          <w:spacing w:val="8"/>
          <w:sz w:val="44"/>
          <w:szCs w:val="44"/>
        </w:rPr>
        <w:t>情况的通报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根据县委统一部署，2021年9月3日至12月8日，县委第三巡察组对县交通运输局党组开展了常规巡察，2022年2月9日，县委第三巡察组对县交通运输局党组反馈了巡察意见。按照党务公开原则和巡察工作有关要求，现将巡察整改情况予以公布。</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pacing w:val="0"/>
          <w:kern w:val="0"/>
          <w:sz w:val="32"/>
          <w:szCs w:val="32"/>
          <w:lang w:val="en-US" w:eastAsia="zh-CN" w:bidi="ar-SA"/>
        </w:rPr>
      </w:pPr>
      <w:r>
        <w:rPr>
          <w:rFonts w:hint="eastAsia" w:ascii="黑体" w:hAnsi="黑体" w:eastAsia="黑体" w:cs="黑体"/>
          <w:spacing w:val="0"/>
          <w:kern w:val="0"/>
          <w:sz w:val="32"/>
          <w:szCs w:val="32"/>
          <w:lang w:val="en-US" w:eastAsia="zh-CN" w:bidi="ar-SA"/>
        </w:rPr>
        <w:t>一、组织整改落实情况</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楷体" w:hAnsi="楷体" w:eastAsia="楷体" w:cs="楷体"/>
          <w:b/>
          <w:bCs/>
          <w:spacing w:val="0"/>
          <w:kern w:val="0"/>
          <w:sz w:val="32"/>
          <w:szCs w:val="32"/>
          <w:lang w:val="en-US" w:eastAsia="zh-CN" w:bidi="ar-SA"/>
        </w:rPr>
        <w:t>（一）提高政治站位，深化思想认识。</w:t>
      </w:r>
      <w:r>
        <w:rPr>
          <w:rFonts w:hint="eastAsia" w:ascii="仿宋_GB2312" w:hAnsi="仿宋_GB2312" w:eastAsia="仿宋_GB2312" w:cs="仿宋_GB2312"/>
          <w:spacing w:val="0"/>
          <w:kern w:val="0"/>
          <w:sz w:val="32"/>
          <w:szCs w:val="32"/>
          <w:lang w:val="en-US" w:eastAsia="zh-CN" w:bidi="ar-SA"/>
        </w:rPr>
        <w:t>局党组坚持把巡察问题整改作为一项重大政治任务，作为优化政治生态的重要契机，认真组织学习习近平新时代中国特色社会主义思想，不断提高讲政治的领悟力、执行力和判断力，积极引导班子成员和全体党员干部把思想统一到县委巡察组巡察反馈问题整改的要求上来。</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楷体" w:hAnsi="楷体" w:eastAsia="楷体" w:cs="楷体"/>
          <w:b/>
          <w:bCs/>
          <w:spacing w:val="0"/>
          <w:kern w:val="0"/>
          <w:sz w:val="32"/>
          <w:szCs w:val="32"/>
          <w:lang w:val="en-US" w:eastAsia="zh-CN" w:bidi="ar-SA"/>
        </w:rPr>
        <w:t>（二）加强组织领导，明确工作责任。</w:t>
      </w:r>
      <w:r>
        <w:rPr>
          <w:rFonts w:hint="eastAsia" w:ascii="仿宋_GB2312" w:hAnsi="仿宋_GB2312" w:eastAsia="仿宋_GB2312" w:cs="仿宋_GB2312"/>
          <w:spacing w:val="0"/>
          <w:kern w:val="0"/>
          <w:sz w:val="32"/>
          <w:szCs w:val="32"/>
          <w:lang w:val="en-US" w:eastAsia="zh-CN" w:bidi="ar-SA"/>
        </w:rPr>
        <w:t>成立了由局党组书记任组长，局长任常务副组长，其他班子成员为副组长，局属单位（股室）负责人为成员的整改工作领导小组，制定了《关于落实县委第三巡察组反馈意见的整改方案》，按照问题清单，分工协作，对反馈的4大方面16个问题进行细化分解，逐一梳理，列出清单，倒排时间，制定出具体整改措施，明确了责任领导、责任单位（股室）、责任人和整改时限。先后召开了巡察整改工作动员部署会、专题推进会、整改督办会研究和推进整改落实工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eastAsia" w:ascii="仿宋_GB2312" w:hAnsi="仿宋_GB2312" w:eastAsia="仿宋_GB2312" w:cs="仿宋_GB2312"/>
          <w:color w:val="auto"/>
          <w:spacing w:val="0"/>
          <w:kern w:val="0"/>
          <w:sz w:val="32"/>
          <w:szCs w:val="32"/>
          <w:lang w:val="en-US" w:eastAsia="zh-CN" w:bidi="ar-SA"/>
        </w:rPr>
      </w:pPr>
      <w:r>
        <w:rPr>
          <w:rFonts w:hint="eastAsia" w:ascii="楷体" w:hAnsi="楷体" w:eastAsia="楷体" w:cs="楷体"/>
          <w:b/>
          <w:bCs/>
          <w:color w:val="auto"/>
          <w:spacing w:val="0"/>
          <w:kern w:val="0"/>
          <w:sz w:val="32"/>
          <w:szCs w:val="32"/>
          <w:lang w:val="en-US" w:eastAsia="zh-CN" w:bidi="ar-SA"/>
        </w:rPr>
        <w:t>（三）注重建章立制，力求取得实效。</w:t>
      </w:r>
      <w:r>
        <w:rPr>
          <w:rFonts w:hint="eastAsia" w:ascii="仿宋_GB2312" w:hAnsi="仿宋_GB2312" w:eastAsia="仿宋_GB2312" w:cs="仿宋_GB2312"/>
          <w:color w:val="auto"/>
          <w:spacing w:val="0"/>
          <w:kern w:val="0"/>
          <w:sz w:val="32"/>
          <w:szCs w:val="32"/>
          <w:lang w:val="en-US" w:eastAsia="zh-CN" w:bidi="ar-SA"/>
        </w:rPr>
        <w:t>对照整改任务分解表，实施台账管理、销号推进，对各项任务整改进度、质量、效果进行全程监督。坚持每周组织召开整改督办会，收集汇总整改进度情况。对整改不及时、不到位的事项责令改正，督促一个一个问题解决、一条一条措施落实，确保整改内容不折不扣完成。对整改工作中简单应付、推诿扯皮、整改不力的采取“一票否决”，取消年度评先评优资格，严格追责问责。</w:t>
      </w:r>
    </w:p>
    <w:p>
      <w:pPr>
        <w:keepNext w:val="0"/>
        <w:keepLines w:val="0"/>
        <w:pageBreakBefore w:val="0"/>
        <w:kinsoku/>
        <w:wordWrap/>
        <w:overflowPunct/>
        <w:topLinePunct w:val="0"/>
        <w:autoSpaceDE/>
        <w:autoSpaceDN/>
        <w:bidi w:val="0"/>
        <w:adjustRightInd/>
        <w:snapToGrid/>
        <w:spacing w:line="520" w:lineRule="exact"/>
        <w:ind w:firstLine="705"/>
        <w:textAlignment w:val="auto"/>
        <w:rPr>
          <w:rFonts w:hint="eastAsia" w:ascii="黑体" w:hAnsi="黑体" w:eastAsia="黑体" w:cs="黑体"/>
          <w:spacing w:val="0"/>
          <w:kern w:val="0"/>
          <w:sz w:val="32"/>
          <w:szCs w:val="32"/>
          <w:lang w:val="en-US" w:eastAsia="zh-CN" w:bidi="ar-SA"/>
        </w:rPr>
      </w:pPr>
      <w:r>
        <w:rPr>
          <w:rFonts w:hint="eastAsia" w:ascii="黑体" w:hAnsi="黑体" w:eastAsia="黑体" w:cs="黑体"/>
          <w:spacing w:val="0"/>
          <w:kern w:val="0"/>
          <w:sz w:val="32"/>
          <w:szCs w:val="32"/>
          <w:lang w:val="en-US" w:eastAsia="zh-CN" w:bidi="ar-SA"/>
        </w:rPr>
        <w:t>二、巡察反馈问题整改情况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始终围绕巡察反馈提出的问题，不找借口，不找理由，照单全收，强力抓紧抓实，标本兼治，把解决问题与建立长效机制结合起来。目前对巡察反馈提出的4大方面16个问题，已全部整改完成，共对9名工作人员进行问责处理，其中党员5人；共建章立制15项，其中修订完善制度8项，新建制度7项。重点落实情况如下：</w:t>
      </w:r>
    </w:p>
    <w:p>
      <w:pPr>
        <w:keepNext w:val="0"/>
        <w:keepLines w:val="0"/>
        <w:pageBreakBefore w:val="0"/>
        <w:kinsoku/>
        <w:wordWrap/>
        <w:overflowPunct/>
        <w:topLinePunct w:val="0"/>
        <w:autoSpaceDE/>
        <w:autoSpaceDN/>
        <w:bidi w:val="0"/>
        <w:adjustRightInd/>
        <w:snapToGrid/>
        <w:spacing w:line="520" w:lineRule="exact"/>
        <w:ind w:firstLine="482" w:firstLineChars="150"/>
        <w:textAlignment w:val="auto"/>
        <w:rPr>
          <w:rFonts w:hint="eastAsia" w:ascii="楷体" w:hAnsi="楷体" w:eastAsia="楷体" w:cs="楷体"/>
          <w:b/>
          <w:bCs/>
          <w:spacing w:val="0"/>
          <w:kern w:val="0"/>
          <w:sz w:val="32"/>
          <w:szCs w:val="32"/>
          <w:lang w:val="en-US" w:eastAsia="zh-CN" w:bidi="ar-SA"/>
        </w:rPr>
      </w:pPr>
      <w:r>
        <w:rPr>
          <w:rFonts w:hint="eastAsia" w:ascii="楷体" w:hAnsi="楷体" w:eastAsia="楷体" w:cs="楷体"/>
          <w:b/>
          <w:bCs/>
          <w:spacing w:val="0"/>
          <w:kern w:val="0"/>
          <w:sz w:val="32"/>
          <w:szCs w:val="32"/>
          <w:lang w:val="en-US" w:eastAsia="zh-CN" w:bidi="ar-SA"/>
        </w:rPr>
        <w:t>（一）聚焦党中央和省委、市委、县委各项决策部署的贯彻落实情况</w:t>
      </w:r>
    </w:p>
    <w:p>
      <w:pPr>
        <w:pStyle w:val="5"/>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1. 落实“四好农村路”有差距</w:t>
      </w:r>
    </w:p>
    <w:p>
      <w:pPr>
        <w:pStyle w:val="5"/>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深入学习习近平总书记关于交通运输工作的重要指示批示精神，结合实际，制定我县近期和长期交通规划，推进交通行业高质量发展；认真分析我县农村公路建设和养护存在的问题，完善乡镇考核机制，已出台县路长制实施方案。</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积极与县财政衔接，明确省补日常养护经费额度全额拨付到位，并在此基础上争取县财政自筹资金支持；加强日常养护，完善养护数据管理系统，用于获取道路破损信息，提高决策效果，延长道路使用年限；保障养护工程投入，公路大中修里程达到管养里程的1.6%，预防性养护里程达到管养里程的3.4%。</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bidi="ar-SA"/>
        </w:rPr>
        <w:t>坚持常态化公路巡查，对货运车辆违法超限超载、违法建设侵占路权等违法行为坚决依法制止、从严查处。加大超限超载联合执法力度，在2021年永州市全年科技治超工作督查评估中，我县治超工作取得了阶段成果，全市排名第三。制定公路路域环境集中整治专项行动工作方案，明确工作目标、主要任务，明确具体整治范围、时间节点等要求，对违法建设侵占路权等违法行为坚决依法从严查处。</w:t>
      </w:r>
    </w:p>
    <w:p>
      <w:pPr>
        <w:pStyle w:val="4"/>
        <w:keepNext w:val="0"/>
        <w:keepLines w:val="0"/>
        <w:pageBreakBefore w:val="0"/>
        <w:kinsoku/>
        <w:wordWrap/>
        <w:overflowPunct/>
        <w:topLinePunct w:val="0"/>
        <w:autoSpaceDE/>
        <w:autoSpaceDN/>
        <w:bidi w:val="0"/>
        <w:adjustRightInd/>
        <w:snapToGrid/>
        <w:spacing w:line="520" w:lineRule="exact"/>
        <w:ind w:left="943" w:leftChars="304" w:hanging="305" w:hangingChars="95"/>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2. 履行主管部门职责职能不到位</w:t>
      </w:r>
    </w:p>
    <w:p>
      <w:pPr>
        <w:pStyle w:val="4"/>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严格履行交通行政主管部门职责和主体责任，严格按照县委县直科级事业单位管理文件依法行政；严格人事任免程序，对中层正股级干部和副科级单位副职等人事任免，一律提交局党组研究决定；局党组定期对局属单位工程项目建设和民主生活会监督检查。</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每月定期开展行政执法监督检查，集中开展执法案卷评查。</w:t>
      </w:r>
    </w:p>
    <w:p>
      <w:pPr>
        <w:pStyle w:val="4"/>
        <w:keepNext w:val="0"/>
        <w:keepLines w:val="0"/>
        <w:pageBreakBefore w:val="0"/>
        <w:shd w:val="clear" w:color="auto" w:fill="FFFFFF"/>
        <w:kinsoku/>
        <w:wordWrap/>
        <w:overflowPunct/>
        <w:topLinePunct w:val="0"/>
        <w:autoSpaceDE/>
        <w:autoSpaceDN/>
        <w:bidi w:val="0"/>
        <w:adjustRightInd/>
        <w:snapToGrid/>
        <w:spacing w:line="520" w:lineRule="exact"/>
        <w:ind w:left="943" w:leftChars="304" w:hanging="305" w:hangingChars="95"/>
        <w:jc w:val="left"/>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3. 重点民生项目推进不快</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全力推进城乡客运一体化创建，已在2022年8月8日全线正式运行。积极推广新能源公交车，现运营的城区公交、城镇二级客运线路共80台全部更换为新能源车。落实惠民政策，农村客运票价大幅下降，县城至各乡镇客运票价全部实施为阶梯票价，相比城乡一体化创建前票价全部减幅达30%以上。城区公交车60岁以上老年人免费乘车。基础设施提升明显，整合并完善了城区客运站场，取消了西门桥、城南综合大市场、老药材公司、城东供销社等4个停车场；新、改建城区农客停车场2个，即新田汽车站、南门桥停车场；新建充电场2处，双车充电桩17台；建设村级招呼站297个。</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2021年重点民生产业项目28公里，今年7月份已全部完工；安保项目100公里，今年4月份已完成项目验收和交工。2022年重点民生项目，今年6月份已全面进场施工，计划10月底前完成建设任务。</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bidi="ar-SA"/>
        </w:rPr>
        <w:t>项目建设用地征收共计1287亩，已征地签协议1177亩，还有110亩在9月底扫尾完成。</w:t>
      </w:r>
    </w:p>
    <w:p>
      <w:pPr>
        <w:pStyle w:val="4"/>
        <w:keepNext w:val="0"/>
        <w:keepLines w:val="0"/>
        <w:pageBreakBefore w:val="0"/>
        <w:shd w:val="clear" w:color="auto" w:fill="FFFFFF"/>
        <w:kinsoku/>
        <w:wordWrap/>
        <w:overflowPunct/>
        <w:topLinePunct w:val="0"/>
        <w:autoSpaceDE/>
        <w:autoSpaceDN/>
        <w:bidi w:val="0"/>
        <w:adjustRightInd/>
        <w:snapToGrid/>
        <w:spacing w:line="520" w:lineRule="exact"/>
        <w:ind w:left="943" w:leftChars="304" w:hanging="305" w:hangingChars="95"/>
        <w:jc w:val="left"/>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4.落实意识形态工作责任制有差距</w:t>
      </w:r>
    </w:p>
    <w:p>
      <w:pPr>
        <w:pStyle w:val="8"/>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color w:val="auto"/>
          <w:spacing w:val="0"/>
          <w:kern w:val="0"/>
          <w:sz w:val="32"/>
          <w:szCs w:val="32"/>
          <w:lang w:val="en-US" w:eastAsia="zh-CN" w:bidi="ar-SA"/>
        </w:rPr>
        <w:t>整改情况：</w:t>
      </w:r>
      <w:r>
        <w:rPr>
          <w:rFonts w:hint="eastAsia" w:ascii="仿宋_GB2312" w:hAnsi="仿宋_GB2312" w:eastAsia="仿宋_GB2312" w:cs="仿宋_GB2312"/>
          <w:b/>
          <w:bCs/>
          <w:color w:val="auto"/>
          <w:spacing w:val="0"/>
          <w:kern w:val="0"/>
          <w:sz w:val="32"/>
          <w:szCs w:val="32"/>
          <w:lang w:val="en-US" w:eastAsia="zh-CN" w:bidi="ar-SA"/>
        </w:rPr>
        <w:t>一是</w:t>
      </w:r>
      <w:r>
        <w:rPr>
          <w:rFonts w:hint="eastAsia" w:ascii="仿宋_GB2312" w:hAnsi="仿宋_GB2312" w:eastAsia="仿宋_GB2312" w:cs="仿宋_GB2312"/>
          <w:color w:val="auto"/>
          <w:spacing w:val="0"/>
          <w:kern w:val="0"/>
          <w:sz w:val="32"/>
          <w:szCs w:val="32"/>
          <w:lang w:val="en-US" w:eastAsia="zh-CN" w:bidi="ar-SA"/>
        </w:rPr>
        <w:t>强化组织领导，认真落实主体责任，把意识形态工作真正列入重要议事日程和年终考核目标任务。</w:t>
      </w:r>
      <w:r>
        <w:rPr>
          <w:rFonts w:hint="eastAsia" w:ascii="仿宋_GB2312" w:hAnsi="仿宋_GB2312" w:eastAsia="仿宋_GB2312" w:cs="仿宋_GB2312"/>
          <w:b/>
          <w:bCs/>
          <w:color w:val="auto"/>
          <w:spacing w:val="0"/>
          <w:kern w:val="0"/>
          <w:sz w:val="32"/>
          <w:szCs w:val="32"/>
          <w:lang w:val="en-US" w:eastAsia="zh-CN" w:bidi="ar-SA"/>
        </w:rPr>
        <w:t>二是</w:t>
      </w:r>
      <w:r>
        <w:rPr>
          <w:rFonts w:hint="eastAsia" w:ascii="仿宋_GB2312" w:hAnsi="仿宋_GB2312" w:eastAsia="仿宋_GB2312" w:cs="仿宋_GB2312"/>
          <w:color w:val="auto"/>
          <w:spacing w:val="0"/>
          <w:kern w:val="0"/>
          <w:sz w:val="32"/>
          <w:szCs w:val="32"/>
          <w:lang w:val="en-US" w:eastAsia="zh-CN" w:bidi="ar-SA"/>
        </w:rPr>
        <w:t>坚持每月理论学习，提升思想认识。</w:t>
      </w:r>
      <w:r>
        <w:rPr>
          <w:rFonts w:hint="eastAsia" w:ascii="仿宋_GB2312" w:hAnsi="仿宋_GB2312" w:eastAsia="仿宋_GB2312" w:cs="仿宋_GB2312"/>
          <w:b/>
          <w:bCs/>
          <w:color w:val="auto"/>
          <w:spacing w:val="0"/>
          <w:kern w:val="0"/>
          <w:sz w:val="32"/>
          <w:szCs w:val="32"/>
          <w:lang w:val="en-US" w:eastAsia="zh-CN" w:bidi="ar-SA"/>
        </w:rPr>
        <w:t>三是</w:t>
      </w:r>
      <w:r>
        <w:rPr>
          <w:rFonts w:hint="eastAsia" w:ascii="仿宋_GB2312" w:hAnsi="仿宋_GB2312" w:eastAsia="仿宋_GB2312" w:cs="仿宋_GB2312"/>
          <w:color w:val="auto"/>
          <w:spacing w:val="0"/>
          <w:kern w:val="0"/>
          <w:sz w:val="32"/>
          <w:szCs w:val="32"/>
          <w:lang w:val="en-US" w:eastAsia="zh-CN" w:bidi="ar-SA"/>
        </w:rPr>
        <w:t>明确工作重点，强化制度保障，已完善谈心谈话、重大工作汇报两个制度。</w:t>
      </w:r>
      <w:r>
        <w:rPr>
          <w:rFonts w:hint="eastAsia" w:ascii="仿宋_GB2312" w:hAnsi="仿宋_GB2312" w:eastAsia="仿宋_GB2312" w:cs="仿宋_GB2312"/>
          <w:b/>
          <w:bCs/>
          <w:color w:val="auto"/>
          <w:spacing w:val="0"/>
          <w:kern w:val="0"/>
          <w:sz w:val="32"/>
          <w:szCs w:val="32"/>
          <w:lang w:val="en-US" w:eastAsia="zh-CN" w:bidi="ar-SA"/>
        </w:rPr>
        <w:t>四是</w:t>
      </w:r>
      <w:r>
        <w:rPr>
          <w:rFonts w:hint="eastAsia" w:ascii="仿宋_GB2312" w:hAnsi="仿宋_GB2312" w:eastAsia="仿宋_GB2312" w:cs="仿宋_GB2312"/>
          <w:color w:val="auto"/>
          <w:spacing w:val="0"/>
          <w:kern w:val="0"/>
          <w:sz w:val="32"/>
          <w:szCs w:val="32"/>
          <w:lang w:val="en-US" w:eastAsia="zh-CN" w:bidi="ar-SA"/>
        </w:rPr>
        <w:t>强化了舆论引导和教育培训，积极传播正能量。</w:t>
      </w:r>
      <w:r>
        <w:rPr>
          <w:rFonts w:hint="eastAsia" w:ascii="仿宋_GB2312" w:hAnsi="仿宋_GB2312" w:eastAsia="仿宋_GB2312" w:cs="仿宋_GB2312"/>
          <w:spacing w:val="0"/>
          <w:kern w:val="0"/>
          <w:sz w:val="32"/>
          <w:szCs w:val="32"/>
          <w:lang w:val="en-US" w:eastAsia="zh-CN" w:bidi="ar-SA"/>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line="520" w:lineRule="exact"/>
        <w:ind w:left="943" w:leftChars="304" w:hanging="305" w:hangingChars="95"/>
        <w:jc w:val="left"/>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5.理论学习中心组学习不规范</w:t>
      </w:r>
    </w:p>
    <w:p>
      <w:pPr>
        <w:pStyle w:val="3"/>
        <w:keepNext w:val="0"/>
        <w:keepLines w:val="0"/>
        <w:pageBreakBefore w:val="0"/>
        <w:kinsoku/>
        <w:wordWrap/>
        <w:overflowPunct/>
        <w:topLinePunct w:val="0"/>
        <w:autoSpaceDE/>
        <w:autoSpaceDN/>
        <w:bidi w:val="0"/>
        <w:adjustRightInd/>
        <w:snapToGrid/>
        <w:spacing w:line="520" w:lineRule="exact"/>
        <w:ind w:firstLine="672"/>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提高政治站位，切实改进作风，树牢“严”字当头意识。根据学习主题，制定了学习方案，按照局党组成员分管领域确定中心发言人员；各党组成员结合分管工作实际，开展充分研讨交流，学习结束后印发学习通报。截至目前，开展了9次理论中心组学习，印发了9次学习通报，督查了党组成员6人，共20篇学习心得体会笔记，学习质量效果明显提高。</w:t>
      </w:r>
    </w:p>
    <w:p>
      <w:pPr>
        <w:pStyle w:val="4"/>
        <w:keepNext w:val="0"/>
        <w:keepLines w:val="0"/>
        <w:pageBreakBefore w:val="0"/>
        <w:shd w:val="clear" w:color="auto" w:fill="FFFFFF"/>
        <w:kinsoku/>
        <w:wordWrap/>
        <w:overflowPunct/>
        <w:topLinePunct w:val="0"/>
        <w:autoSpaceDE/>
        <w:autoSpaceDN/>
        <w:bidi w:val="0"/>
        <w:adjustRightInd/>
        <w:snapToGrid/>
        <w:spacing w:line="520" w:lineRule="exact"/>
        <w:ind w:left="943" w:leftChars="304" w:hanging="305" w:hangingChars="95"/>
        <w:jc w:val="left"/>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6.宣传氛围不浓厚，网络监控不到位</w:t>
      </w:r>
    </w:p>
    <w:p>
      <w:pPr>
        <w:pStyle w:val="4"/>
        <w:keepNext w:val="0"/>
        <w:keepLines w:val="0"/>
        <w:pageBreakBefore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组建宣传队伍，每月下达局属各单位外宣工作任务。完善了宣传审核制度，建立了“三审三校”制度，严把稿件审核关。重点营造良好宣传氛围，对交通项目建设、安全生产、交通执法、公路养护等工作，通过新闻媒体、网络信息平台、出租车和公交车电子屏幕等形式，广泛宣传交通运输好政策、好典型、好做法。截至目前，对外宣传用稿49篇，其中省市用稿13篇。完善网络舆情监控制度，明确专人负责管理，及时处理和回应网络舆情，共处理12328交通运输服务平台网络舆情3起。</w:t>
      </w:r>
    </w:p>
    <w:p>
      <w:pPr>
        <w:pStyle w:val="4"/>
        <w:keepNext w:val="0"/>
        <w:keepLines w:val="0"/>
        <w:pageBreakBefore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7.安全发展理念树得不牢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提请县级领导主持召开交通运输领域安全生产会议3次，局主要负责人组织召开安全生产会议18次。及时传达并组织学习上级关于安全生产重要决策部署及研究解决工作中的重点难点问题。由局主要领导或者分管领导带队开展安全督查检查40余次，通过督导检查，提高了交通运输系统干部职工、企业从业人员思想认识。截至目前，全县交通运输领域未发生安全生产事故，上半年安全生产获得了全市交通运输系统第一名的好成绩。</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今年来召开安全生产例会9次，对安全生产工作认真分析和解决相关问题，完成市、县安全生产工作交办件25件，上级相关部门对交办隐患整改情况均表示认可，并予以销号。</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bidi="ar-SA"/>
        </w:rPr>
        <w:t>责任到岗到人。与局属各单位和相关部门签订安全责任状及风险管控责任状16份，层层压实责任。针对行业监管运输企业存在的违章情况，经局党组研究决定，已对运输企业主要负责人约谈并通报批评，对违章车辆实施了停班停运措施，违章驾驶员停岗培训教育。目前违章情况大幅度减少，取得了良好成效。</w:t>
      </w:r>
    </w:p>
    <w:p>
      <w:pPr>
        <w:pStyle w:val="4"/>
        <w:keepNext w:val="0"/>
        <w:keepLines w:val="0"/>
        <w:pageBreakBefore w:val="0"/>
        <w:shd w:val="clear" w:color="auto" w:fill="FFFFFF"/>
        <w:kinsoku/>
        <w:wordWrap/>
        <w:overflowPunct/>
        <w:topLinePunct w:val="0"/>
        <w:autoSpaceDE/>
        <w:autoSpaceDN/>
        <w:bidi w:val="0"/>
        <w:adjustRightInd/>
        <w:snapToGrid/>
        <w:spacing w:line="520" w:lineRule="exact"/>
        <w:ind w:left="943" w:leftChars="304" w:hanging="305" w:hangingChars="95"/>
        <w:jc w:val="left"/>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8.落实信访工作责任制有偏差</w:t>
      </w:r>
    </w:p>
    <w:p>
      <w:pPr>
        <w:pStyle w:val="4"/>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严格执行信访周例会制度。局党组坚持每周召开一次信访工作例会，对信访工作进行总结和分析存在的问题，对来信来访件安排专人负责，并认真研究办理意见，2022年共召开周例会32次。认真落实领导班子工作日坐班接访制度，编制领导工作日坐班值班表，由主要领导严格督办执行，共接待来信来访20余次。完善信访工作台账，对2018年以来信访交办件和办理情况按年度整理成册。</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分类建立台账。对于涉及诉讼类信访件及时与相关责任部门协调，与信访人做好政策解释宣传工作，做到分类处置。</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bidi="ar-SA"/>
        </w:rPr>
        <w:t>建立健全信访积案化解机制。严抓包案责任，实行包案责任制度，做到了人员信息情况准，稳控措施得力，化解问题方法有效。2022年共收到各类信访件15件，成功化解信访重访积案2件，处理好其他信访事项13件。目前所有信访人都对反映诉求办理结果表示满意，所有信访事项得到稳控化解和息访息诉，无进京和赴省市上访事件。</w:t>
      </w:r>
    </w:p>
    <w:p>
      <w:pPr>
        <w:keepNext w:val="0"/>
        <w:keepLines w:val="0"/>
        <w:pageBreakBefore w:val="0"/>
        <w:kinsoku/>
        <w:wordWrap/>
        <w:overflowPunct/>
        <w:topLinePunct w:val="0"/>
        <w:autoSpaceDE/>
        <w:autoSpaceDN/>
        <w:bidi w:val="0"/>
        <w:adjustRightInd/>
        <w:snapToGrid/>
        <w:spacing w:line="520" w:lineRule="exact"/>
        <w:ind w:firstLine="482" w:firstLineChars="150"/>
        <w:textAlignment w:val="auto"/>
        <w:rPr>
          <w:rFonts w:hint="eastAsia" w:ascii="楷体" w:hAnsi="楷体" w:eastAsia="楷体" w:cs="楷体"/>
          <w:b/>
          <w:bCs/>
          <w:color w:val="auto"/>
          <w:spacing w:val="0"/>
          <w:kern w:val="0"/>
          <w:sz w:val="32"/>
          <w:szCs w:val="32"/>
          <w:lang w:val="en-US" w:eastAsia="zh-CN" w:bidi="ar-SA"/>
        </w:rPr>
      </w:pPr>
      <w:r>
        <w:rPr>
          <w:rFonts w:hint="eastAsia" w:ascii="楷体" w:hAnsi="楷体" w:eastAsia="楷体" w:cs="楷体"/>
          <w:b/>
          <w:bCs/>
          <w:color w:val="auto"/>
          <w:spacing w:val="0"/>
          <w:kern w:val="0"/>
          <w:sz w:val="32"/>
          <w:szCs w:val="32"/>
          <w:lang w:val="en-US" w:eastAsia="zh-CN" w:bidi="ar-SA"/>
        </w:rPr>
        <w:t>（二）聚焦群众身边腐败问题和不正之风以及群众反映强烈的问题</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9. 落实党风廉政建设主体责任有差距</w:t>
      </w:r>
    </w:p>
    <w:p>
      <w:pPr>
        <w:pStyle w:val="4"/>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b w:val="0"/>
          <w:bCs w:val="0"/>
          <w:spacing w:val="0"/>
          <w:kern w:val="0"/>
          <w:sz w:val="32"/>
          <w:szCs w:val="32"/>
          <w:lang w:val="en-US" w:eastAsia="zh-CN" w:bidi="ar-SA"/>
        </w:rPr>
        <w:t>进一步加强政治理论学习。明确学习计划、培训计划，始终坚持用习近平新时代特色社会主义思想武装头脑，切实做到增强“四个意识”，坚定“四个自信”，做到“两个维护”。</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b w:val="0"/>
          <w:bCs w:val="0"/>
          <w:spacing w:val="0"/>
          <w:kern w:val="0"/>
          <w:sz w:val="32"/>
          <w:szCs w:val="32"/>
          <w:lang w:val="en-US" w:eastAsia="zh-CN" w:bidi="ar-SA"/>
        </w:rPr>
        <w:t>强化责任担当，落实党组书记“第一责任人”的责任，管好方向、把好全局、抓好落实。</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b w:val="0"/>
          <w:bCs w:val="0"/>
          <w:spacing w:val="0"/>
          <w:kern w:val="0"/>
          <w:sz w:val="32"/>
          <w:szCs w:val="32"/>
          <w:lang w:val="en-US" w:eastAsia="zh-CN" w:bidi="ar-SA"/>
        </w:rPr>
        <w:t>加强理想信念教育，筑牢拒腐防变思想防线。</w:t>
      </w:r>
      <w:r>
        <w:rPr>
          <w:rFonts w:hint="eastAsia" w:ascii="仿宋_GB2312" w:hAnsi="仿宋_GB2312" w:eastAsia="仿宋_GB2312" w:cs="仿宋_GB2312"/>
          <w:b/>
          <w:bCs/>
          <w:spacing w:val="0"/>
          <w:kern w:val="0"/>
          <w:sz w:val="32"/>
          <w:szCs w:val="32"/>
          <w:lang w:val="en-US" w:eastAsia="zh-CN" w:bidi="ar-SA"/>
        </w:rPr>
        <w:t>四是</w:t>
      </w:r>
      <w:r>
        <w:rPr>
          <w:rFonts w:hint="eastAsia" w:ascii="仿宋_GB2312" w:hAnsi="仿宋_GB2312" w:eastAsia="仿宋_GB2312" w:cs="仿宋_GB2312"/>
          <w:b w:val="0"/>
          <w:bCs w:val="0"/>
          <w:spacing w:val="0"/>
          <w:kern w:val="0"/>
          <w:sz w:val="32"/>
          <w:szCs w:val="32"/>
          <w:lang w:val="en-US" w:eastAsia="zh-CN" w:bidi="ar-SA"/>
        </w:rPr>
        <w:t>完善了“三重一大”、党风廉政建设等工作机制，狠抓散、拖、推等作风顽疾。</w:t>
      </w:r>
      <w:r>
        <w:rPr>
          <w:rFonts w:hint="eastAsia" w:ascii="仿宋_GB2312" w:hAnsi="仿宋_GB2312" w:eastAsia="仿宋_GB2312" w:cs="仿宋_GB2312"/>
          <w:b/>
          <w:bCs/>
          <w:spacing w:val="0"/>
          <w:kern w:val="0"/>
          <w:sz w:val="32"/>
          <w:szCs w:val="32"/>
          <w:lang w:val="en-US" w:eastAsia="zh-CN" w:bidi="ar-SA"/>
        </w:rPr>
        <w:t>五是</w:t>
      </w:r>
      <w:r>
        <w:rPr>
          <w:rFonts w:hint="eastAsia" w:ascii="仿宋_GB2312" w:hAnsi="仿宋_GB2312" w:eastAsia="仿宋_GB2312" w:cs="仿宋_GB2312"/>
          <w:b w:val="0"/>
          <w:bCs w:val="0"/>
          <w:spacing w:val="0"/>
          <w:kern w:val="0"/>
          <w:sz w:val="32"/>
          <w:szCs w:val="32"/>
          <w:lang w:val="en-US" w:eastAsia="zh-CN" w:bidi="ar-SA"/>
        </w:rPr>
        <w:t>加强干部职工队伍建设，营造想干事、干成事的良好氛围。</w:t>
      </w:r>
      <w:r>
        <w:rPr>
          <w:rFonts w:hint="eastAsia" w:ascii="仿宋_GB2312" w:hAnsi="仿宋_GB2312" w:eastAsia="仿宋_GB2312" w:cs="仿宋_GB2312"/>
          <w:spacing w:val="0"/>
          <w:kern w:val="0"/>
          <w:sz w:val="32"/>
          <w:szCs w:val="32"/>
          <w:lang w:val="en-US" w:eastAsia="zh-CN" w:bidi="ar-SA"/>
        </w:rPr>
        <w:t>2022年共召开9次专题党风廉政建设会议；开展谈心谈话，对重点岗位人员，开展廉政谈话及提醒谈话70人次；开展常态化警示教育，共召开警示教育会8次，用身边的人、身边的事教育干部职工，牢固树立廉政意识；开展常态化作风建设督查，督导局属各单位13次，对督查情况及时通报、点评、处理。</w:t>
      </w:r>
    </w:p>
    <w:p>
      <w:pPr>
        <w:pStyle w:val="4"/>
        <w:keepNext w:val="0"/>
        <w:keepLines w:val="0"/>
        <w:pageBreakBefore w:val="0"/>
        <w:kinsoku/>
        <w:wordWrap/>
        <w:overflowPunct/>
        <w:topLinePunct w:val="0"/>
        <w:autoSpaceDE/>
        <w:autoSpaceDN/>
        <w:bidi w:val="0"/>
        <w:adjustRightInd/>
        <w:snapToGrid/>
        <w:spacing w:line="520" w:lineRule="exact"/>
        <w:ind w:left="943" w:leftChars="304" w:hanging="305" w:hangingChars="95"/>
        <w:jc w:val="left"/>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10. 交通行政执法工作有落差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以乡镇政府为主的农村公路建设项目的质量安全监督，制定了《新田县农村公路建设项目质量安全巡查制度》，加大对全县农村公路工程的巡查力度，建立日常巡查台账，督促农村公路建设项目办理质量安全监督申报手续。</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重拳打击“非法营运”。2021年以来，开展了打非治违专项整治行动20余次，共查处非法营运车辆118起，配合交警、城管部门在学校、医院、集市、车站等人员密集场所，开展摩托车非法载客的劝导工作，共劝导非法载客摩托车182台，有效遏制摩的载客、“黑车”载客等非法载客行为。</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bidi="ar-SA"/>
        </w:rPr>
        <w:t>狠抓源头治超，加大路警联合执法力度，推动科技治超执法。严格按照《2022年县治超工作方案》要求，加大对源头企业法律法规宣传力度，并对全县9家企业的监控视频，称重系统接入省、市、县治超信息平台，在线率达到100%，从源头上有效遏制货运车辆违法超限超载运输行为。</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11.行政执法不规范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严格依据《中华人民共和国行政处罚法》、《关于印发&lt;湖南省交通运输行政处罚自由裁量权基准&gt;》、《&lt;湖南省交通运输行政处罚自由裁量权基准实施办法&gt;的通知》等相关规定，规范行政处罚自由裁量权。对违法情节轻微行为给予批评教育或从轻处罚；对情节严重或者重大违法行为给予从重处罚，通过行政机关负责人集体讨论决定。对违规接受车主宴请的执法二组副组长邓某给予警告处分，执法人员郑某、唐某、刘某进行诫勉问责，谭某、尹某进行书面检查问责。</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积极与财政、银行等部门协调缴罚网点工作，现由违法行为当事人自行到银行缴纳罚款，严格执行罚缴分离制度。</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bidi="ar-SA"/>
        </w:rPr>
        <w:t>规范行政执法案卷，严格执行行政执法三项制度。加强法制审核工作，由法律顾问和法制审核人员共同把关，2022年共对75份行政处罚案卷进行了法制审核，已将每份现场执法的现场照片入卷及执法视频实行规范保管。加强执法队伍建设，完善了行政执法人员教育培训制度，共组织执法人员法律法规培训5次，执法水平得以全面提升。</w:t>
      </w:r>
    </w:p>
    <w:p>
      <w:pPr>
        <w:keepNext w:val="0"/>
        <w:keepLines w:val="0"/>
        <w:pageBreakBefore w:val="0"/>
        <w:kinsoku/>
        <w:wordWrap/>
        <w:overflowPunct/>
        <w:topLinePunct w:val="0"/>
        <w:autoSpaceDE/>
        <w:autoSpaceDN/>
        <w:bidi w:val="0"/>
        <w:adjustRightInd/>
        <w:snapToGrid/>
        <w:spacing w:line="520" w:lineRule="exact"/>
        <w:ind w:firstLine="482" w:firstLineChars="150"/>
        <w:textAlignment w:val="auto"/>
        <w:rPr>
          <w:rFonts w:hint="eastAsia" w:ascii="楷体" w:hAnsi="楷体" w:eastAsia="楷体" w:cs="楷体"/>
          <w:b/>
          <w:bCs/>
          <w:color w:val="auto"/>
          <w:spacing w:val="0"/>
          <w:kern w:val="0"/>
          <w:sz w:val="32"/>
          <w:szCs w:val="32"/>
          <w:lang w:val="en-US" w:eastAsia="zh-CN" w:bidi="ar-SA"/>
        </w:rPr>
      </w:pPr>
      <w:r>
        <w:rPr>
          <w:rFonts w:hint="eastAsia" w:ascii="楷体" w:hAnsi="楷体" w:eastAsia="楷体" w:cs="楷体"/>
          <w:b/>
          <w:bCs/>
          <w:color w:val="auto"/>
          <w:spacing w:val="0"/>
          <w:kern w:val="0"/>
          <w:sz w:val="32"/>
          <w:szCs w:val="32"/>
          <w:lang w:val="en-US" w:eastAsia="zh-CN" w:bidi="ar-SA"/>
        </w:rPr>
        <w:t>（三）聚焦基层党组织建设</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12. 组织生活会流于形式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加强理论学习，党支部每月组织学习习近平新时代中国特色社会主义思想、党章党规，增强党性修养，使党员牢固树立组织观念，按照规定参加组织生活会，做好学习笔记。</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会前做好充分准备，党总支召开专题部署会议，机关支部委员会，按照部署抓好组织生活会，将具体工作落实责任到人。做好谈心谈话，征求非党干部意见，会前支部党员之间谈心谈话16人次，征求非党干部建议10人次；严把发言提纲质量，紧扣组织生活会主题，支部书记对32名党员撰写的发言提纲，逐一审核把关。</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bidi="ar-SA"/>
        </w:rPr>
        <w:t>严肃会议流程，邀请县委纪委、县委组织部、县委巡察组领导，全程参加组织生活会，聚焦主题，扎实开展批评与自我批评，支部书记逐一点评，县委组织部领导开展讲评并提出要求，使党员在组织生活会中，真正红红脸、出出汗，找准问题，解决问题。</w:t>
      </w:r>
    </w:p>
    <w:p>
      <w:pPr>
        <w:pStyle w:val="4"/>
        <w:keepNext w:val="0"/>
        <w:keepLines w:val="0"/>
        <w:pageBreakBefore w:val="0"/>
        <w:kinsoku/>
        <w:wordWrap/>
        <w:overflowPunct/>
        <w:topLinePunct w:val="0"/>
        <w:autoSpaceDE/>
        <w:autoSpaceDN/>
        <w:bidi w:val="0"/>
        <w:adjustRightInd/>
        <w:snapToGrid/>
        <w:spacing w:line="520" w:lineRule="exact"/>
        <w:ind w:firstLine="0"/>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 xml:space="preserve"> </w:t>
      </w:r>
      <w:r>
        <w:rPr>
          <w:rFonts w:hint="eastAsia" w:ascii="仿宋_GB2312" w:hAnsi="仿宋_GB2312" w:eastAsia="仿宋_GB2312" w:cs="仿宋_GB2312"/>
          <w:b/>
          <w:bCs/>
          <w:spacing w:val="0"/>
          <w:kern w:val="0"/>
          <w:sz w:val="32"/>
          <w:szCs w:val="32"/>
          <w:lang w:val="en-US" w:eastAsia="zh-CN" w:bidi="ar-SA"/>
        </w:rPr>
        <w:t xml:space="preserve">   13. 激励干部队伍干事创业、担当作为的措施不够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强化学习教育。6月28日至30日共3天，组织全体干部职工，党组书记结合自己的经历给全体人员授课，以讲大局，重实干，讲奉献为主题，深入学习《习近平新时代中国特色社会主义思想》《乡村振兴业务知识指导》《如何加强农村公路建设》，增强理论学习和服务意识，提升干部职工的积极性。</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spacing w:val="0"/>
          <w:kern w:val="0"/>
          <w:sz w:val="32"/>
          <w:szCs w:val="32"/>
          <w:lang w:val="en-US" w:eastAsia="zh-CN" w:bidi="ar-SA"/>
        </w:rPr>
        <w:t>完善考核办法和目标管理责任制。成立作风建设督查组，由局长任组长，监察室和政工人事股为责任部门，对全局工作各项工作落实情况督查督办，坚持用制度管人、管事，推进省真抓实干创造争优，营造你追我赶的良好氛围。</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bidi="ar-SA"/>
        </w:rPr>
        <w:t>完善干部激励考核机制和绩效奖金分配制度。用平时考核作为加强干部职工内部管理的利器，用新时代基层干部主题培训提高干部队伍素质，更好地激发干部职工干事创业、敢于担当、勇于担当的热情。对平时努力工作，政治素质好，优质完成任务的干部职工在年度考核中给予加分，2021年全局获县政府年终考核优秀人员11名，并在全市交通运输系统目标综合考核排名第二位，2022年上半年全市交通运输系统目标综合考核评比排名第一位。</w:t>
      </w:r>
    </w:p>
    <w:p>
      <w:pPr>
        <w:pStyle w:val="5"/>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14. 党员队伍管理不严肃</w:t>
      </w:r>
    </w:p>
    <w:p>
      <w:pPr>
        <w:pStyle w:val="4"/>
        <w:keepNext w:val="0"/>
        <w:keepLines w:val="0"/>
        <w:pageBreakBefore w:val="0"/>
        <w:kinsoku/>
        <w:wordWrap/>
        <w:overflowPunct/>
        <w:topLinePunct w:val="0"/>
        <w:autoSpaceDE/>
        <w:autoSpaceDN/>
        <w:bidi w:val="0"/>
        <w:adjustRightInd/>
        <w:snapToGrid/>
        <w:spacing w:line="520" w:lineRule="exact"/>
        <w:ind w:firstLine="0"/>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 xml:space="preserve">    整改情况：把无故缺会党员，纳入积分考核管理，缺会一次扣1分，并在党支部大会通报，通过积分考核，会议纪律明显加强 ；配齐老年人党支部班子成员，加强了老年人党支部管理，补齐2021年老年党支部党费5041元；加强组织关系管理，对2名未转移党组织关系的工作人员，已转入局机关党支部。</w:t>
      </w:r>
    </w:p>
    <w:p>
      <w:pPr>
        <w:pStyle w:val="4"/>
        <w:keepNext w:val="0"/>
        <w:keepLines w:val="0"/>
        <w:pageBreakBefore w:val="0"/>
        <w:shd w:val="clear" w:color="auto" w:fill="FFFFFF"/>
        <w:kinsoku/>
        <w:wordWrap/>
        <w:overflowPunct/>
        <w:topLinePunct w:val="0"/>
        <w:autoSpaceDE/>
        <w:autoSpaceDN/>
        <w:bidi w:val="0"/>
        <w:adjustRightInd/>
        <w:snapToGrid/>
        <w:spacing w:line="520" w:lineRule="exact"/>
        <w:ind w:left="943" w:leftChars="304" w:hanging="305" w:hangingChars="95"/>
        <w:jc w:val="left"/>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15. 执行打卡考勤纪律不严</w:t>
      </w:r>
    </w:p>
    <w:p>
      <w:pPr>
        <w:pStyle w:val="4"/>
        <w:keepNext w:val="0"/>
        <w:keepLines w:val="0"/>
        <w:pageBreakBefore w:val="0"/>
        <w:kinsoku/>
        <w:wordWrap/>
        <w:overflowPunct/>
        <w:topLinePunct w:val="0"/>
        <w:autoSpaceDE/>
        <w:autoSpaceDN/>
        <w:bidi w:val="0"/>
        <w:adjustRightInd/>
        <w:snapToGrid/>
        <w:spacing w:line="520" w:lineRule="exact"/>
        <w:ind w:firstLine="0"/>
        <w:jc w:val="left"/>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 xml:space="preserve">    整改情况：完善了《考勤管理制度》，坚持日常考核，明确专人每天进行不定期查岗检查；强化作风建设教育培训，不讲借口、奋勇争先风气明显上升。目前所有在岗在职人员打卡考勤率达到了100%。</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321" w:firstLineChars="100"/>
        <w:textAlignment w:val="auto"/>
        <w:rPr>
          <w:rFonts w:hint="eastAsia" w:eastAsia="楷体"/>
          <w:lang w:val="en-US" w:eastAsia="zh-CN"/>
        </w:rPr>
      </w:pPr>
      <w:r>
        <w:rPr>
          <w:rFonts w:hint="eastAsia" w:ascii="楷体" w:hAnsi="楷体" w:eastAsia="楷体" w:cs="楷体"/>
          <w:b/>
          <w:bCs/>
          <w:spacing w:val="0"/>
          <w:kern w:val="0"/>
          <w:sz w:val="32"/>
          <w:szCs w:val="32"/>
          <w:lang w:val="en-US" w:eastAsia="zh-CN" w:bidi="ar-SA"/>
        </w:rPr>
        <w:t>（四）巡视巡察整改情况</w:t>
      </w:r>
    </w:p>
    <w:p>
      <w:pPr>
        <w:pStyle w:val="5"/>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bidi="ar-SA"/>
        </w:rPr>
        <w:t>16.重视巡察整改工作不够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整改情况：</w:t>
      </w:r>
      <w:r>
        <w:rPr>
          <w:rFonts w:hint="eastAsia" w:ascii="仿宋_GB2312" w:hAnsi="仿宋_GB2312" w:eastAsia="仿宋_GB2312" w:cs="仿宋_GB2312"/>
          <w:b/>
          <w:bCs/>
          <w:spacing w:val="0"/>
          <w:kern w:val="0"/>
          <w:sz w:val="32"/>
          <w:szCs w:val="32"/>
          <w:lang w:val="en-US" w:eastAsia="zh-CN" w:bidi="ar-SA"/>
        </w:rPr>
        <w:t>一是</w:t>
      </w:r>
      <w:r>
        <w:rPr>
          <w:rFonts w:hint="eastAsia" w:ascii="仿宋_GB2312" w:hAnsi="仿宋_GB2312" w:eastAsia="仿宋_GB2312" w:cs="仿宋_GB2312"/>
          <w:spacing w:val="0"/>
          <w:kern w:val="0"/>
          <w:sz w:val="32"/>
          <w:szCs w:val="32"/>
          <w:lang w:val="en-US" w:eastAsia="zh-CN" w:bidi="ar-SA"/>
        </w:rPr>
        <w:t>局党组及时研究部署，把巡察工作始终作为重要政治任务来抓，多次组织召开专题会议研究，举一反三，认识再统一，责任再强化。</w:t>
      </w:r>
      <w:r>
        <w:rPr>
          <w:rFonts w:hint="eastAsia" w:ascii="仿宋_GB2312" w:hAnsi="仿宋_GB2312" w:eastAsia="仿宋_GB2312" w:cs="仿宋_GB2312"/>
          <w:b/>
          <w:bCs/>
          <w:spacing w:val="0"/>
          <w:kern w:val="0"/>
          <w:sz w:val="32"/>
          <w:szCs w:val="32"/>
          <w:lang w:val="en-US" w:eastAsia="zh-CN" w:bidi="ar-SA"/>
        </w:rPr>
        <w:t>二是</w:t>
      </w:r>
      <w:r>
        <w:rPr>
          <w:rFonts w:hint="eastAsia" w:ascii="仿宋_GB2312" w:hAnsi="仿宋_GB2312" w:eastAsia="仿宋_GB2312" w:cs="仿宋_GB2312"/>
          <w:b w:val="0"/>
          <w:bCs w:val="0"/>
          <w:spacing w:val="0"/>
          <w:kern w:val="0"/>
          <w:sz w:val="32"/>
          <w:szCs w:val="32"/>
          <w:lang w:val="en-US" w:eastAsia="zh-CN" w:bidi="ar-SA"/>
        </w:rPr>
        <w:t>认真</w:t>
      </w:r>
      <w:r>
        <w:rPr>
          <w:rFonts w:hint="eastAsia" w:ascii="仿宋_GB2312" w:hAnsi="仿宋_GB2312" w:eastAsia="仿宋_GB2312" w:cs="仿宋_GB2312"/>
          <w:spacing w:val="0"/>
          <w:kern w:val="0"/>
          <w:sz w:val="32"/>
          <w:szCs w:val="32"/>
          <w:lang w:val="en-US" w:eastAsia="zh-CN" w:bidi="ar-SA"/>
        </w:rPr>
        <w:t>制定整改方案，反复修改，列出问题清单，明确责任部门和责任人，狠抓落实。</w:t>
      </w:r>
      <w:r>
        <w:rPr>
          <w:rFonts w:hint="eastAsia" w:ascii="仿宋_GB2312" w:hAnsi="仿宋_GB2312" w:eastAsia="仿宋_GB2312" w:cs="仿宋_GB2312"/>
          <w:b/>
          <w:bCs/>
          <w:spacing w:val="0"/>
          <w:kern w:val="0"/>
          <w:sz w:val="32"/>
          <w:szCs w:val="32"/>
          <w:lang w:val="en-US" w:eastAsia="zh-CN" w:bidi="ar-SA"/>
        </w:rPr>
        <w:t>三是</w:t>
      </w:r>
      <w:r>
        <w:rPr>
          <w:rFonts w:hint="eastAsia" w:ascii="仿宋_GB2312" w:hAnsi="仿宋_GB2312" w:eastAsia="仿宋_GB2312" w:cs="仿宋_GB2312"/>
          <w:b w:val="0"/>
          <w:bCs w:val="0"/>
          <w:spacing w:val="0"/>
          <w:kern w:val="0"/>
          <w:sz w:val="32"/>
          <w:szCs w:val="32"/>
          <w:lang w:val="en-US" w:eastAsia="zh-CN" w:bidi="ar-SA"/>
        </w:rPr>
        <w:t>建立工作机制，建立了一个问题、一个牵头班子成员、一个牵头部门、对账销号的工作机制，明确整改落实到位的时限。</w:t>
      </w:r>
      <w:r>
        <w:rPr>
          <w:rFonts w:hint="eastAsia" w:ascii="仿宋_GB2312" w:hAnsi="仿宋_GB2312" w:eastAsia="仿宋_GB2312" w:cs="仿宋_GB2312"/>
          <w:b/>
          <w:bCs/>
          <w:spacing w:val="0"/>
          <w:kern w:val="0"/>
          <w:sz w:val="32"/>
          <w:szCs w:val="32"/>
          <w:lang w:val="en-US" w:eastAsia="zh-CN" w:bidi="ar-SA"/>
        </w:rPr>
        <w:t>四是</w:t>
      </w:r>
      <w:r>
        <w:rPr>
          <w:rFonts w:hint="eastAsia" w:ascii="仿宋_GB2312" w:hAnsi="仿宋_GB2312" w:eastAsia="仿宋_GB2312" w:cs="仿宋_GB2312"/>
          <w:spacing w:val="0"/>
          <w:kern w:val="0"/>
          <w:sz w:val="32"/>
          <w:szCs w:val="32"/>
          <w:lang w:val="en-US" w:eastAsia="zh-CN" w:bidi="ar-SA"/>
        </w:rPr>
        <w:t>严格责任落实。先后召开了巡察整改工作动员部署会2次、专题推进会3次、整改督办会4次，制定整改措施70余条，加快推进整改落实，并按照整改完成期限2022年5月8日前按时完成所有交办问题整改，整改率达100%。</w:t>
      </w:r>
    </w:p>
    <w:p>
      <w:pPr>
        <w:keepNext w:val="0"/>
        <w:keepLines w:val="0"/>
        <w:pageBreakBefore w:val="0"/>
        <w:kinsoku/>
        <w:wordWrap/>
        <w:overflowPunct/>
        <w:topLinePunct w:val="0"/>
        <w:autoSpaceDE/>
        <w:autoSpaceDN/>
        <w:bidi w:val="0"/>
        <w:adjustRightInd/>
        <w:snapToGrid/>
        <w:spacing w:line="520" w:lineRule="exact"/>
        <w:ind w:firstLine="705"/>
        <w:textAlignment w:val="auto"/>
        <w:rPr>
          <w:rFonts w:hint="eastAsia" w:ascii="黑体" w:hAnsi="黑体" w:eastAsia="黑体" w:cs="黑体"/>
          <w:spacing w:val="0"/>
          <w:kern w:val="0"/>
          <w:sz w:val="32"/>
          <w:szCs w:val="32"/>
          <w:lang w:val="en-US" w:eastAsia="zh-CN" w:bidi="ar-SA"/>
        </w:rPr>
      </w:pPr>
      <w:r>
        <w:rPr>
          <w:rFonts w:hint="eastAsia" w:ascii="黑体" w:hAnsi="黑体" w:eastAsia="黑体" w:cs="黑体"/>
          <w:spacing w:val="0"/>
          <w:kern w:val="0"/>
          <w:sz w:val="32"/>
          <w:szCs w:val="32"/>
          <w:lang w:val="en-US" w:eastAsia="zh-CN" w:bidi="ar-SA"/>
        </w:rPr>
        <w:t>三、继续深化后续整改</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楷体" w:hAnsi="楷体" w:eastAsia="楷体" w:cs="楷体"/>
          <w:b/>
          <w:bCs/>
          <w:spacing w:val="0"/>
          <w:kern w:val="0"/>
          <w:sz w:val="32"/>
          <w:szCs w:val="32"/>
          <w:lang w:val="en-US" w:eastAsia="zh-CN" w:bidi="ar-SA"/>
        </w:rPr>
        <w:t>（一）坚持善始善终，持续抓好整改落实。</w:t>
      </w:r>
      <w:r>
        <w:rPr>
          <w:rFonts w:hint="eastAsia" w:ascii="仿宋_GB2312" w:hAnsi="仿宋_GB2312" w:eastAsia="仿宋_GB2312" w:cs="仿宋_GB2312"/>
          <w:spacing w:val="0"/>
          <w:kern w:val="0"/>
          <w:sz w:val="32"/>
          <w:szCs w:val="32"/>
          <w:lang w:val="en-US" w:eastAsia="zh-CN" w:bidi="ar-SA"/>
        </w:rPr>
        <w:t>紧紧围绕县委第三巡察组反馈的4个方面16项问题，继续实行台账管理，一件一件落实、一条一条兑现，适时组织“回头看”，不断深化和巩固整改成果，确保巡察反馈意见的整改落实到位。</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楷体" w:hAnsi="楷体" w:eastAsia="楷体" w:cs="楷体"/>
          <w:b/>
          <w:bCs/>
          <w:spacing w:val="0"/>
          <w:kern w:val="0"/>
          <w:sz w:val="32"/>
          <w:szCs w:val="32"/>
          <w:lang w:val="en-US" w:eastAsia="zh-CN" w:bidi="ar-SA"/>
        </w:rPr>
        <w:t>（二）坚持建章立制，继续巩固整改成果。</w:t>
      </w:r>
      <w:r>
        <w:rPr>
          <w:rFonts w:hint="eastAsia" w:ascii="仿宋_GB2312" w:hAnsi="仿宋_GB2312" w:eastAsia="仿宋_GB2312" w:cs="仿宋_GB2312"/>
          <w:spacing w:val="0"/>
          <w:kern w:val="0"/>
          <w:sz w:val="32"/>
          <w:szCs w:val="32"/>
          <w:lang w:val="en-US" w:eastAsia="zh-CN" w:bidi="ar-SA"/>
        </w:rPr>
        <w:t>在抓好整改的同时，更加注重治本，更加注重预防，进一步建立健全规章制度，着眼于用制度管人管事，把解决具体问题与推进制度建设紧密结合，力争做到解决一个问题，堵住一个漏洞，形成一套机制，构建作风建设长效机制。</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楷体" w:hAnsi="楷体" w:eastAsia="楷体" w:cs="楷体"/>
          <w:b/>
          <w:bCs/>
          <w:spacing w:val="0"/>
          <w:kern w:val="0"/>
          <w:sz w:val="32"/>
          <w:szCs w:val="32"/>
          <w:lang w:val="en-US" w:eastAsia="zh-CN" w:bidi="ar-SA"/>
        </w:rPr>
        <w:t>（三）坚持从严治党，加大执纪问责力度。</w:t>
      </w:r>
      <w:r>
        <w:rPr>
          <w:rFonts w:hint="eastAsia" w:ascii="仿宋_GB2312" w:hAnsi="仿宋_GB2312" w:eastAsia="仿宋_GB2312" w:cs="仿宋_GB2312"/>
          <w:spacing w:val="0"/>
          <w:kern w:val="0"/>
          <w:sz w:val="32"/>
          <w:szCs w:val="32"/>
          <w:lang w:val="en-US" w:eastAsia="zh-CN" w:bidi="ar-SA"/>
        </w:rPr>
        <w:t>持之以恒抓好中央“八项规定”的贯彻落实，不断加强对重点岗位、关键环节和事前事中事后的监督检查，强化干部职工日常教育监督管理，进一步严明纪律，加大对违纪违法行为的警示和查处力度，真正做到单位内部、系统上下务实高效廉洁，营造风清气正的干事创业环境。</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楷体" w:hAnsi="楷体" w:eastAsia="楷体" w:cs="楷体"/>
          <w:b/>
          <w:bCs/>
          <w:spacing w:val="0"/>
          <w:kern w:val="0"/>
          <w:sz w:val="32"/>
          <w:szCs w:val="32"/>
          <w:lang w:val="en-US" w:eastAsia="zh-CN" w:bidi="ar-SA"/>
        </w:rPr>
        <w:t>（四）勇于攻坚克难，加强干部队伍建设。</w:t>
      </w:r>
      <w:r>
        <w:rPr>
          <w:rFonts w:hint="eastAsia" w:ascii="仿宋_GB2312" w:hAnsi="仿宋_GB2312" w:eastAsia="仿宋_GB2312" w:cs="仿宋_GB2312"/>
          <w:spacing w:val="0"/>
          <w:kern w:val="0"/>
          <w:sz w:val="32"/>
          <w:szCs w:val="32"/>
          <w:lang w:val="en-US" w:eastAsia="zh-CN" w:bidi="ar-SA"/>
        </w:rPr>
        <w:t>坚持终身学习的理念，不断增强专业知识、专业素养，提高执政本领。全面加强干部队伍管理，从政治思想、廉洁勤政、工作能力等方面，以更严标准、更高要求狠抓制度建设，强化监督，促进交通各项工作再上新台阶。</w:t>
      </w:r>
    </w:p>
    <w:p>
      <w:pPr>
        <w:pStyle w:val="5"/>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spacing w:val="0"/>
          <w:kern w:val="0"/>
          <w:sz w:val="32"/>
          <w:szCs w:val="32"/>
          <w:lang w:val="en-US" w:eastAsia="zh-CN" w:bidi="ar-SA"/>
        </w:rPr>
        <w:t>欢迎广大干部群众对巡察整改落实情况进行监督。如有意见建议，请及时向我们反映。联系方式：电话0746—4712275；电子邮箱xt4712275@163.com。</w:t>
      </w:r>
    </w:p>
    <w:p>
      <w:pPr>
        <w:pStyle w:val="5"/>
        <w:spacing w:line="560" w:lineRule="exact"/>
        <w:jc w:val="right"/>
        <w:rPr>
          <w:rFonts w:hint="eastAsia" w:eastAsia="仿宋"/>
          <w:color w:val="000000"/>
          <w:spacing w:val="8"/>
          <w:kern w:val="0"/>
          <w:sz w:val="32"/>
          <w:szCs w:val="32"/>
        </w:rPr>
      </w:pPr>
    </w:p>
    <w:p>
      <w:pPr>
        <w:pStyle w:val="5"/>
        <w:spacing w:line="560" w:lineRule="exact"/>
        <w:jc w:val="right"/>
        <w:rPr>
          <w:rFonts w:hint="eastAsia" w:eastAsia="仿宋"/>
          <w:color w:val="000000"/>
          <w:spacing w:val="8"/>
          <w:kern w:val="0"/>
          <w:sz w:val="32"/>
          <w:szCs w:val="32"/>
        </w:rPr>
      </w:pPr>
      <w:r>
        <w:rPr>
          <w:rFonts w:hint="eastAsia" w:eastAsia="仿宋"/>
          <w:color w:val="000000"/>
          <w:spacing w:val="8"/>
          <w:kern w:val="0"/>
          <w:sz w:val="32"/>
          <w:szCs w:val="32"/>
        </w:rPr>
        <w:t>中共新田县交通运输局党组</w:t>
      </w:r>
    </w:p>
    <w:p>
      <w:pPr>
        <w:ind w:firstLine="5376" w:firstLineChars="1600"/>
      </w:pPr>
      <w:r>
        <w:rPr>
          <w:rFonts w:hint="eastAsia" w:ascii="Times New Roman" w:hAnsi="Times New Roman" w:eastAsia="仿宋"/>
          <w:color w:val="000000"/>
          <w:spacing w:val="8"/>
          <w:kern w:val="0"/>
          <w:sz w:val="32"/>
          <w:szCs w:val="32"/>
        </w:rPr>
        <w:t xml:space="preserve">2022年9月14日   </w:t>
      </w:r>
    </w:p>
    <w:sectPr>
      <w:footerReference r:id="rId3" w:type="default"/>
      <w:pgSz w:w="11906" w:h="16838"/>
      <w:pgMar w:top="1474" w:right="158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NjE2NTQwZDk3MTMwNzFjOWMxYjZhM2QwYzdmMmMifQ=="/>
  </w:docVars>
  <w:rsids>
    <w:rsidRoot w:val="00000000"/>
    <w:rsid w:val="01BE6EAC"/>
    <w:rsid w:val="053E676B"/>
    <w:rsid w:val="09CB236B"/>
    <w:rsid w:val="0B982CC8"/>
    <w:rsid w:val="0C5F2AE4"/>
    <w:rsid w:val="0D314E4D"/>
    <w:rsid w:val="122B5249"/>
    <w:rsid w:val="12885722"/>
    <w:rsid w:val="144F5C2D"/>
    <w:rsid w:val="21B73FA6"/>
    <w:rsid w:val="22B12860"/>
    <w:rsid w:val="23EC5E66"/>
    <w:rsid w:val="302A5A00"/>
    <w:rsid w:val="48B1464B"/>
    <w:rsid w:val="4CFB6080"/>
    <w:rsid w:val="4F6E2A64"/>
    <w:rsid w:val="4FA16866"/>
    <w:rsid w:val="53D14628"/>
    <w:rsid w:val="59007993"/>
    <w:rsid w:val="5C0B4D97"/>
    <w:rsid w:val="5D5D3C31"/>
    <w:rsid w:val="63C960C0"/>
    <w:rsid w:val="66047290"/>
    <w:rsid w:val="6C8B3333"/>
    <w:rsid w:val="6F886747"/>
    <w:rsid w:val="7F006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3">
    <w:name w:val="Normal Indent"/>
    <w:basedOn w:val="1"/>
    <w:qFormat/>
    <w:uiPriority w:val="0"/>
    <w:pPr>
      <w:ind w:firstLine="420" w:firstLineChars="200"/>
    </w:pPr>
  </w:style>
  <w:style w:type="paragraph" w:styleId="4">
    <w:name w:val="Body Text"/>
    <w:basedOn w:val="1"/>
    <w:next w:val="5"/>
    <w:unhideWhenUsed/>
    <w:qFormat/>
    <w:uiPriority w:val="0"/>
    <w:pPr>
      <w:widowControl w:val="0"/>
      <w:shd w:val="clear" w:color="auto" w:fill="FFFFFF"/>
      <w:spacing w:line="566" w:lineRule="exact"/>
      <w:ind w:hanging="620"/>
      <w:jc w:val="distribute"/>
    </w:pPr>
    <w:rPr>
      <w:rFonts w:ascii="MingLiU" w:hAnsi="Calibri" w:eastAsia="MingLiU" w:cs="Times New Roman"/>
      <w:spacing w:val="20"/>
      <w:kern w:val="2"/>
      <w:sz w:val="29"/>
      <w:szCs w:val="29"/>
      <w:lang w:val="en-US" w:eastAsia="zh-CN" w:bidi="ar-SA"/>
    </w:rPr>
  </w:style>
  <w:style w:type="paragraph" w:styleId="5">
    <w:name w:val="toc 5"/>
    <w:basedOn w:val="1"/>
    <w:next w:val="1"/>
    <w:qFormat/>
    <w:uiPriority w:val="99"/>
    <w:pPr>
      <w:ind w:left="1680" w:leftChars="8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Tahoma" w:hAnsi="Tahoma" w:cs="Tahoma"/>
      <w:color w:val="333333"/>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6305</Words>
  <Characters>6480</Characters>
  <Lines>0</Lines>
  <Paragraphs>0</Paragraphs>
  <TotalTime>34</TotalTime>
  <ScaleCrop>false</ScaleCrop>
  <LinksUpToDate>false</LinksUpToDate>
  <CharactersWithSpaces>6511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2022-09-15T14:34:00Z</dcterms:created>
  <dc:creator>HiWin10</dc:creator>
  <cp:lastModifiedBy>Administrator</cp:lastModifiedBy>
  <cp:lastPrinted>2022-09-27T01:02:01Z</cp:lastPrinted>
  <dcterms:modified xsi:type="dcterms:W3CDTF">2022-09-27T01:02:39Z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11E822D1D51342CAAC5C63CCCB24C812</vt:lpwstr>
  </property>
</Properties>
</file>