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8F6F2C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210" w:afterAutospacing="0" w:line="480" w:lineRule="auto"/>
        <w:ind w:left="0" w:right="0"/>
        <w:jc w:val="center"/>
        <w:rPr>
          <w:rFonts w:hint="eastAsia" w:ascii="黑体" w:hAnsi="黑体" w:eastAsia="黑体" w:cs="黑体"/>
          <w:b/>
          <w:color w:val="333333"/>
          <w:sz w:val="32"/>
          <w:szCs w:val="32"/>
          <w:shd w:val="clear" w:fill="FFFFFF"/>
          <w:lang w:eastAsia="zh-CN"/>
        </w:rPr>
      </w:pPr>
    </w:p>
    <w:p w14:paraId="10939C38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210" w:afterAutospacing="0" w:line="480" w:lineRule="auto"/>
        <w:ind w:left="0" w:right="0"/>
        <w:jc w:val="center"/>
        <w:rPr>
          <w:rFonts w:hint="eastAsia" w:ascii="黑体" w:hAnsi="黑体" w:eastAsia="黑体" w:cs="黑体"/>
          <w:b/>
          <w:color w:val="333333"/>
          <w:sz w:val="44"/>
          <w:szCs w:val="44"/>
          <w:shd w:val="clear" w:fill="FFFFFF"/>
        </w:rPr>
      </w:pPr>
      <w:r>
        <w:rPr>
          <w:rFonts w:hint="eastAsia" w:ascii="黑体" w:hAnsi="黑体" w:eastAsia="黑体" w:cs="黑体"/>
          <w:b/>
          <w:color w:val="333333"/>
          <w:sz w:val="44"/>
          <w:szCs w:val="44"/>
          <w:shd w:val="clear" w:fill="FFFFFF"/>
          <w:lang w:eastAsia="zh-CN"/>
        </w:rPr>
        <w:t>新田县</w:t>
      </w:r>
      <w:r>
        <w:rPr>
          <w:rFonts w:hint="eastAsia" w:ascii="黑体" w:hAnsi="黑体" w:eastAsia="黑体" w:cs="黑体"/>
          <w:b/>
          <w:color w:val="333333"/>
          <w:sz w:val="44"/>
          <w:szCs w:val="44"/>
          <w:shd w:val="clear" w:fill="FFFFFF"/>
        </w:rPr>
        <w:t>201</w:t>
      </w:r>
      <w:r>
        <w:rPr>
          <w:rFonts w:hint="eastAsia" w:ascii="黑体" w:hAnsi="黑体" w:eastAsia="黑体" w:cs="黑体"/>
          <w:b/>
          <w:color w:val="333333"/>
          <w:sz w:val="44"/>
          <w:szCs w:val="44"/>
          <w:shd w:val="clear" w:fill="FFFFFF"/>
          <w:lang w:val="en-US" w:eastAsia="zh-CN"/>
        </w:rPr>
        <w:t>9</w:t>
      </w:r>
      <w:r>
        <w:rPr>
          <w:rFonts w:hint="eastAsia" w:ascii="黑体" w:hAnsi="黑体" w:eastAsia="黑体" w:cs="黑体"/>
          <w:b/>
          <w:color w:val="333333"/>
          <w:sz w:val="44"/>
          <w:szCs w:val="44"/>
          <w:shd w:val="clear" w:fill="FFFFFF"/>
        </w:rPr>
        <w:t>年政府性债务余额情况</w:t>
      </w:r>
    </w:p>
    <w:p w14:paraId="0A79729C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210" w:afterAutospacing="0" w:line="480" w:lineRule="auto"/>
        <w:ind w:left="0" w:right="0"/>
        <w:jc w:val="center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黑体" w:hAnsi="黑体" w:eastAsia="黑体" w:cs="黑体"/>
          <w:b/>
          <w:color w:val="333333"/>
          <w:sz w:val="44"/>
          <w:szCs w:val="44"/>
          <w:shd w:val="clear" w:fill="FFFFFF"/>
        </w:rPr>
        <w:t>说明</w:t>
      </w:r>
      <w:r>
        <w:rPr>
          <w:rFonts w:hint="eastAsia" w:ascii="宋体" w:hAnsi="宋体" w:eastAsia="宋体" w:cs="宋体"/>
          <w:b/>
          <w:color w:val="333333"/>
          <w:sz w:val="32"/>
          <w:szCs w:val="32"/>
          <w:shd w:val="clear" w:fill="FFFFFF"/>
        </w:rPr>
        <w:t xml:space="preserve"> </w:t>
      </w:r>
    </w:p>
    <w:p w14:paraId="6FC4C282">
      <w:pPr>
        <w:spacing w:line="580" w:lineRule="exact"/>
        <w:ind w:firstLine="643" w:firstLineChars="200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（一）地方政府债务限额余额情况</w:t>
      </w:r>
    </w:p>
    <w:p w14:paraId="6526A555">
      <w:pPr>
        <w:spacing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201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年，政府债务总限额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315587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万元，其中一般债务限额2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82167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万元，专项债务限额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33420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万元。截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至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32"/>
          <w:szCs w:val="32"/>
        </w:rPr>
        <w:t>201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年底，地方政府债务余额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316307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万元，其中一般债务余额2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82887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万元，专项债务余额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33420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。一般债务余额超限额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720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万元，主要是因为省厅2015年及以前年度发行的债券，债务系统已作还本，而国库实际尚有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720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万元未还本。</w:t>
      </w:r>
    </w:p>
    <w:p w14:paraId="108CC21D">
      <w:pPr>
        <w:spacing w:line="580" w:lineRule="exact"/>
        <w:ind w:firstLine="643" w:firstLineChars="200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（二）地方政府债券发行情况</w:t>
      </w:r>
    </w:p>
    <w:p w14:paraId="64CDF002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300" w:afterAutospacing="0" w:line="480" w:lineRule="auto"/>
        <w:ind w:left="0" w:right="0" w:firstLine="643"/>
        <w:jc w:val="left"/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2019年度发行的政府债券为51200万元，其中：新增政府债券27100万元，再融资债券（老债券到期还本）为24100万元。</w:t>
      </w:r>
    </w:p>
    <w:p w14:paraId="4D838C02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300" w:afterAutospacing="0" w:line="480" w:lineRule="auto"/>
        <w:ind w:left="0" w:right="0" w:firstLine="643"/>
        <w:jc w:val="left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2019年我县新增债券资金为27100万元，其中：新增一般债券12900万元，专项债券14200万元。一般债券资金安排情况为美丽乡村建设人居环境整治3200万元，新田县工业集中区综合路网建设项目1500万元，贫困村光伏发电站建设1500万元，农村综合服务平台建设5500万元，新建芙蓉学校1200万元；专项债券资金安排情况为新田县新圩镇污水处理设施项目1000万元，新田县南部新城工业园污水处理厂建设（一期）1200万元，新华南路城镇棚户区改造（二期）6000万元，前进路片区城镇棚户区改造项目（二期）6000万元。</w:t>
      </w:r>
    </w:p>
    <w:p w14:paraId="7D407A70">
      <w:pPr>
        <w:spacing w:line="580" w:lineRule="exact"/>
        <w:ind w:firstLine="643" w:firstLineChars="200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(三)地方政府债务还本付息情况</w:t>
      </w:r>
    </w:p>
    <w:p w14:paraId="31C9C593">
      <w:pPr>
        <w:spacing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201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年偿还地方政府债券本金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25544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万元，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全部为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一般债券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还本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，支付地方政府债券利息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8441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万元，其中一般债券利息7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774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万元，专项债券利息66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万元。</w:t>
      </w:r>
    </w:p>
    <w:p w14:paraId="203605E2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300" w:afterAutospacing="0" w:line="480" w:lineRule="auto"/>
        <w:ind w:left="0" w:right="0" w:firstLine="643"/>
        <w:jc w:val="left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val="en-US" w:eastAsia="zh-CN"/>
        </w:rPr>
      </w:pPr>
    </w:p>
    <w:p w14:paraId="12DFE81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955CC1"/>
    <w:rsid w:val="29D0613A"/>
    <w:rsid w:val="5D9726ED"/>
    <w:rsid w:val="60CD5D55"/>
    <w:rsid w:val="61F05BC2"/>
    <w:rsid w:val="66894B15"/>
    <w:rsid w:val="6995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qFormat/>
    <w:uiPriority w:val="0"/>
    <w:rPr>
      <w:color w:val="666666"/>
      <w:u w:val="none"/>
    </w:rPr>
  </w:style>
  <w:style w:type="character" w:styleId="6">
    <w:name w:val="Emphasis"/>
    <w:basedOn w:val="4"/>
    <w:qFormat/>
    <w:uiPriority w:val="0"/>
  </w:style>
  <w:style w:type="character" w:styleId="7">
    <w:name w:val="HTML Definition"/>
    <w:basedOn w:val="4"/>
    <w:qFormat/>
    <w:uiPriority w:val="0"/>
  </w:style>
  <w:style w:type="character" w:styleId="8">
    <w:name w:val="HTML Acronym"/>
    <w:basedOn w:val="4"/>
    <w:qFormat/>
    <w:uiPriority w:val="0"/>
  </w:style>
  <w:style w:type="character" w:styleId="9">
    <w:name w:val="HTML Variable"/>
    <w:basedOn w:val="4"/>
    <w:qFormat/>
    <w:uiPriority w:val="0"/>
  </w:style>
  <w:style w:type="character" w:styleId="10">
    <w:name w:val="Hyperlink"/>
    <w:basedOn w:val="4"/>
    <w:qFormat/>
    <w:uiPriority w:val="0"/>
    <w:rPr>
      <w:color w:val="666666"/>
      <w:u w:val="none"/>
    </w:rPr>
  </w:style>
  <w:style w:type="character" w:styleId="11">
    <w:name w:val="HTML Code"/>
    <w:basedOn w:val="4"/>
    <w:qFormat/>
    <w:uiPriority w:val="0"/>
    <w:rPr>
      <w:rFonts w:ascii="Courier New" w:hAnsi="Courier New"/>
      <w:sz w:val="20"/>
    </w:rPr>
  </w:style>
  <w:style w:type="character" w:styleId="12">
    <w:name w:val="HTML Cite"/>
    <w:basedOn w:val="4"/>
    <w:qFormat/>
    <w:uiPriority w:val="0"/>
  </w:style>
  <w:style w:type="character" w:customStyle="1" w:styleId="13">
    <w:name w:val="disabled"/>
    <w:basedOn w:val="4"/>
    <w:qFormat/>
    <w:uiPriority w:val="0"/>
    <w:rPr>
      <w:color w:val="999999"/>
      <w:bdr w:val="single" w:color="C5C5C5" w:sz="6" w:space="0"/>
    </w:rPr>
  </w:style>
  <w:style w:type="character" w:customStyle="1" w:styleId="14">
    <w:name w:val="current"/>
    <w:basedOn w:val="4"/>
    <w:qFormat/>
    <w:uiPriority w:val="0"/>
    <w:rPr>
      <w:b/>
      <w:color w:val="FFFFFF"/>
      <w:bdr w:val="single" w:color="0371B9" w:sz="6" w:space="0"/>
      <w:shd w:val="clear" w:fill="0371B9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514</Words>
  <Characters>630</Characters>
  <Lines>0</Lines>
  <Paragraphs>0</Paragraphs>
  <TotalTime>0</TotalTime>
  <ScaleCrop>false</ScaleCrop>
  <LinksUpToDate>false</LinksUpToDate>
  <CharactersWithSpaces>631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2018-12-20T06:59:00Z</dcterms:created>
  <dc:creator>Administrator</dc:creator>
  <cp:lastModifiedBy>The    One</cp:lastModifiedBy>
  <dcterms:modified xsi:type="dcterms:W3CDTF">2026-09-02T08:33:40Z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09346FCCFF4746CCA2815354EAA979A2</vt:lpwstr>
  </property>
  <property fmtid="{D5CDD505-2E9C-101B-9397-08002B2CF9AE}" pid="4" name="KSOTemplateDocerSaveRecord">
    <vt:lpwstr>eyJoZGlkIjoiOTc0MjcxNmNkNzdlMTQyOGYzOTYwOTM1MzE2OTNmZTciLCJ1c2VySWQiOiIzMTE0NjQzMzMifQ==</vt:lpwstr>
  </property>
</Properties>
</file>