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82816" behindDoc="0" locked="0" layoutInCell="1" allowOverlap="1">
                <wp:simplePos x="0" y="0"/>
                <wp:positionH relativeFrom="column">
                  <wp:posOffset>876935</wp:posOffset>
                </wp:positionH>
                <wp:positionV relativeFrom="paragraph">
                  <wp:posOffset>-791845</wp:posOffset>
                </wp:positionV>
                <wp:extent cx="7235190" cy="509905"/>
                <wp:effectExtent l="0" t="0" r="3810" b="4445"/>
                <wp:wrapNone/>
                <wp:docPr id="4" name="文本框 4"/>
                <wp:cNvGraphicFramePr/>
                <a:graphic xmlns:a="http://schemas.openxmlformats.org/drawingml/2006/main">
                  <a:graphicData uri="http://schemas.microsoft.com/office/word/2010/wordprocessingShape">
                    <wps:wsp>
                      <wps:cNvSpPr txBox="1"/>
                      <wps:spPr>
                        <a:xfrm>
                          <a:off x="2400935" y="379730"/>
                          <a:ext cx="7235190" cy="5099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40"/>
                                <w:szCs w:val="48"/>
                              </w:rPr>
                            </w:pPr>
                            <w:r>
                              <w:rPr>
                                <w:rFonts w:hint="eastAsia"/>
                                <w:sz w:val="40"/>
                                <w:szCs w:val="48"/>
                              </w:rPr>
                              <w:t>新田县</w:t>
                            </w:r>
                            <w:r>
                              <w:rPr>
                                <w:rFonts w:hint="eastAsia"/>
                                <w:sz w:val="40"/>
                                <w:szCs w:val="48"/>
                                <w:lang w:eastAsia="zh-CN"/>
                              </w:rPr>
                              <w:t>民族宗教事务</w:t>
                            </w:r>
                            <w:r>
                              <w:rPr>
                                <w:rFonts w:hint="eastAsia"/>
                                <w:sz w:val="40"/>
                                <w:szCs w:val="48"/>
                              </w:rPr>
                              <w:t>局重大行政执法决定法制审核</w:t>
                            </w:r>
                            <w:r>
                              <w:rPr>
                                <w:rFonts w:hint="eastAsia"/>
                                <w:sz w:val="40"/>
                                <w:szCs w:val="48"/>
                                <w:lang w:eastAsia="zh-CN"/>
                              </w:rPr>
                              <w:t>流程</w:t>
                            </w:r>
                            <w:r>
                              <w:rPr>
                                <w:rFonts w:hint="eastAsia"/>
                                <w:sz w:val="40"/>
                                <w:szCs w:val="48"/>
                              </w:rPr>
                              <w:t>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9.05pt;margin-top:-62.35pt;height:40.15pt;width:569.7pt;z-index:251682816;mso-width-relative:page;mso-height-relative:page;" fillcolor="#FFFFFF [3201]" filled="t" stroked="f" coordsize="21600,21600" o:gfxdata="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N/3Za3X&#10;AAAADQEAAA8AAAAAAAAAAQAgAAAAIgAAAGRycy9kb3ducmV2LnhtbFBLAQIUABQAAAAIAIdO4kCN&#10;9Jj+WgIAAJoEAAAOAAAAAAAAAAEAIAAAACYBAABkcnMvZTJvRG9jLnhtbFBLBQYAAAAABgAGAFkB&#10;AADyBQAAAAA=&#10;">
                <v:fill on="t" focussize="0,0"/>
                <v:stroke on="f" weight="0.5pt"/>
                <v:imagedata o:title=""/>
                <o:lock v:ext="edit" aspectratio="f"/>
                <v:textbox>
                  <w:txbxContent>
                    <w:p>
                      <w:pPr>
                        <w:jc w:val="center"/>
                        <w:rPr>
                          <w:sz w:val="40"/>
                          <w:szCs w:val="48"/>
                        </w:rPr>
                      </w:pPr>
                      <w:r>
                        <w:rPr>
                          <w:rFonts w:hint="eastAsia"/>
                          <w:sz w:val="40"/>
                          <w:szCs w:val="48"/>
                        </w:rPr>
                        <w:t>新田县</w:t>
                      </w:r>
                      <w:r>
                        <w:rPr>
                          <w:rFonts w:hint="eastAsia"/>
                          <w:sz w:val="40"/>
                          <w:szCs w:val="48"/>
                          <w:lang w:eastAsia="zh-CN"/>
                        </w:rPr>
                        <w:t>民族宗教事务</w:t>
                      </w:r>
                      <w:r>
                        <w:rPr>
                          <w:rFonts w:hint="eastAsia"/>
                          <w:sz w:val="40"/>
                          <w:szCs w:val="48"/>
                        </w:rPr>
                        <w:t>局重大行政执法决定法制审核</w:t>
                      </w:r>
                      <w:r>
                        <w:rPr>
                          <w:rFonts w:hint="eastAsia"/>
                          <w:sz w:val="40"/>
                          <w:szCs w:val="48"/>
                          <w:lang w:eastAsia="zh-CN"/>
                        </w:rPr>
                        <w:t>流程</w:t>
                      </w:r>
                      <w:r>
                        <w:rPr>
                          <w:rFonts w:hint="eastAsia"/>
                          <w:sz w:val="40"/>
                          <w:szCs w:val="48"/>
                        </w:rPr>
                        <w:t>图</w:t>
                      </w:r>
                    </w:p>
                  </w:txbxContent>
                </v:textbox>
              </v:shape>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6055360</wp:posOffset>
                </wp:positionH>
                <wp:positionV relativeFrom="paragraph">
                  <wp:posOffset>-69850</wp:posOffset>
                </wp:positionV>
                <wp:extent cx="534035" cy="1659255"/>
                <wp:effectExtent l="6350" t="6350" r="12065" b="10795"/>
                <wp:wrapNone/>
                <wp:docPr id="21" name="矩形 21"/>
                <wp:cNvGraphicFramePr/>
                <a:graphic xmlns:a="http://schemas.openxmlformats.org/drawingml/2006/main">
                  <a:graphicData uri="http://schemas.microsoft.com/office/word/2010/wordprocessingShape">
                    <wps:wsp>
                      <wps:cNvSpPr/>
                      <wps:spPr>
                        <a:xfrm>
                          <a:off x="5368290" y="5073015"/>
                          <a:ext cx="534035" cy="165925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pPr>
                              <w:jc w:val="both"/>
                              <w:rPr>
                                <w:rFonts w:hint="default" w:eastAsiaTheme="minorEastAsia"/>
                                <w:lang w:val="en-US" w:eastAsia="zh-CN"/>
                              </w:rPr>
                            </w:pPr>
                            <w:r>
                              <w:rPr>
                                <w:rFonts w:hint="eastAsia"/>
                                <w:lang w:val="en-US" w:eastAsia="zh-CN"/>
                              </w:rPr>
                              <w:t>同意行政执法决定，报分管领导审批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76.8pt;margin-top:-5.5pt;height:130.65pt;width:42.05pt;z-index:251678720;v-text-anchor:middle;mso-width-relative:page;mso-height-relative:page;" fillcolor="#FFFFFF [3201]" filled="t" stroked="t" coordsize="21600,21600" o:gfxdata="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4lJsW2gAAAAwBAAAPAAAAAAAAAAEA&#10;IAAAACIAAABkcnMvZG93bnJldi54bWxQSwECFAAUAAAACACHTuJAhblcPX8CAAANBQAADgAAAAAA&#10;AAABACAAAAApAQAAZHJzL2Uyb0RvYy54bWxQSwUGAAAAAAYABgBZAQAAGgYAAAAA&#10;">
                <v:fill on="t" focussize="0,0"/>
                <v:stroke weight="1pt" color="#FFFFFF [3212]" miterlimit="8" joinstyle="miter"/>
                <v:imagedata o:title=""/>
                <o:lock v:ext="edit" aspectratio="f"/>
                <v:textbox>
                  <w:txbxContent>
                    <w:p>
                      <w:pPr>
                        <w:jc w:val="both"/>
                        <w:rPr>
                          <w:rFonts w:hint="default" w:eastAsiaTheme="minorEastAsia"/>
                          <w:lang w:val="en-US" w:eastAsia="zh-CN"/>
                        </w:rPr>
                      </w:pPr>
                      <w:r>
                        <w:rPr>
                          <w:rFonts w:hint="eastAsia"/>
                          <w:lang w:val="en-US" w:eastAsia="zh-CN"/>
                        </w:rPr>
                        <w:t>同意行政执法决定，报分管领导审批</w:t>
                      </w:r>
                    </w:p>
                  </w:txbxContent>
                </v:textbox>
              </v:rect>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4671060</wp:posOffset>
                </wp:positionH>
                <wp:positionV relativeFrom="paragraph">
                  <wp:posOffset>-65405</wp:posOffset>
                </wp:positionV>
                <wp:extent cx="1311275" cy="3699510"/>
                <wp:effectExtent l="6350" t="6350" r="15875" b="8890"/>
                <wp:wrapNone/>
                <wp:docPr id="14" name="缺角矩形 14"/>
                <wp:cNvGraphicFramePr/>
                <a:graphic xmlns:a="http://schemas.openxmlformats.org/drawingml/2006/main">
                  <a:graphicData uri="http://schemas.microsoft.com/office/word/2010/wordprocessingShape">
                    <wps:wsp>
                      <wps:cNvSpPr/>
                      <wps:spPr>
                        <a:xfrm>
                          <a:off x="6329680" y="3413760"/>
                          <a:ext cx="1311275" cy="3699510"/>
                        </a:xfrm>
                        <a:prstGeom prst="plaque">
                          <a:avLst/>
                        </a:prstGeom>
                      </wps:spPr>
                      <wps:style>
                        <a:lnRef idx="2">
                          <a:schemeClr val="accent6"/>
                        </a:lnRef>
                        <a:fillRef idx="1">
                          <a:schemeClr val="lt1"/>
                        </a:fillRef>
                        <a:effectRef idx="0">
                          <a:schemeClr val="accent6"/>
                        </a:effectRef>
                        <a:fontRef idx="minor">
                          <a:schemeClr val="dk1"/>
                        </a:fontRef>
                      </wps:style>
                      <wps:txbx>
                        <w:txbxContent>
                          <w:p>
                            <w:pPr>
                              <w:jc w:val="both"/>
                              <w:rPr>
                                <w:rFonts w:hint="eastAsia"/>
                                <w:lang w:val="en-US" w:eastAsia="zh-CN"/>
                              </w:rPr>
                            </w:pPr>
                            <w:r>
                              <w:rPr>
                                <w:rFonts w:hint="eastAsia"/>
                                <w:lang w:val="en-US" w:eastAsia="zh-CN"/>
                              </w:rPr>
                              <w:t>七个工作日内完成法制审核，提出审查意见及执法建议。</w:t>
                            </w:r>
                          </w:p>
                          <w:p>
                            <w:pPr>
                              <w:jc w:val="center"/>
                              <w:rPr>
                                <w:rFonts w:hint="default"/>
                                <w:lang w:val="en-US" w:eastAsia="zh-CN"/>
                              </w:rPr>
                            </w:pPr>
                            <w:r>
                              <w:rPr>
                                <w:rFonts w:hint="eastAsia"/>
                                <w:lang w:val="en-US" w:eastAsia="zh-CN"/>
                              </w:rPr>
                              <w:t>审核方式：法制审核以书面审核为主可以向当事人调查取证，召开专家论证会、听证会或者进行社会风险评估。承办股室应对予以协助配合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1" type="#_x0000_t21" style="position:absolute;left:0pt;margin-left:367.8pt;margin-top:-5.15pt;height:291.3pt;width:103.25pt;z-index:251669504;v-text-anchor:middle;mso-width-relative:page;mso-height-relative:page;" fillcolor="#FFFFFF [3201]" filled="t" stroked="t" coordsize="21600,21600" o:gfxdata="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Dv7oio2wAAAAsBAAAPAAAAAAAAAAEAIAAAACIAAABkcnMvZG93bnJldi54bWxQSwECFAAU&#10;AAAACACHTuJA9tIJrJkCAAAWBQAADgAAAAAAAAABACAAAAAqAQAAZHJzL2Uyb0RvYy54bWxQSwUG&#10;AAAAAAYABgBZAQAANQYAAAAA&#10;" adj="3600">
                <v:fill on="t" focussize="0,0"/>
                <v:stroke weight="1pt" color="#70AD47 [3209]" miterlimit="8" joinstyle="miter"/>
                <v:imagedata o:title=""/>
                <o:lock v:ext="edit" aspectratio="f"/>
                <v:textbox>
                  <w:txbxContent>
                    <w:p>
                      <w:pPr>
                        <w:jc w:val="both"/>
                        <w:rPr>
                          <w:rFonts w:hint="eastAsia"/>
                          <w:lang w:val="en-US" w:eastAsia="zh-CN"/>
                        </w:rPr>
                      </w:pPr>
                      <w:r>
                        <w:rPr>
                          <w:rFonts w:hint="eastAsia"/>
                          <w:lang w:val="en-US" w:eastAsia="zh-CN"/>
                        </w:rPr>
                        <w:t>七个工作日内完成法制审核，提出审查意见及执法建议。</w:t>
                      </w:r>
                    </w:p>
                    <w:p>
                      <w:pPr>
                        <w:jc w:val="center"/>
                        <w:rPr>
                          <w:rFonts w:hint="default"/>
                          <w:lang w:val="en-US" w:eastAsia="zh-CN"/>
                        </w:rPr>
                      </w:pPr>
                      <w:r>
                        <w:rPr>
                          <w:rFonts w:hint="eastAsia"/>
                          <w:lang w:val="en-US" w:eastAsia="zh-CN"/>
                        </w:rPr>
                        <w:t>审核方式：法制审核以书面审核为主可以向当事人调查取证，召开专家论证会、听证会或者进行社会风险评估。承办股室应对予以协助配合</w:t>
                      </w:r>
                    </w:p>
                  </w:txbxContent>
                </v:textbox>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7385685</wp:posOffset>
                </wp:positionH>
                <wp:positionV relativeFrom="paragraph">
                  <wp:posOffset>-86995</wp:posOffset>
                </wp:positionV>
                <wp:extent cx="1200150" cy="5363845"/>
                <wp:effectExtent l="6350" t="6350" r="12700" b="20955"/>
                <wp:wrapNone/>
                <wp:docPr id="18" name="圆角矩形 18"/>
                <wp:cNvGraphicFramePr/>
                <a:graphic xmlns:a="http://schemas.openxmlformats.org/drawingml/2006/main">
                  <a:graphicData uri="http://schemas.microsoft.com/office/word/2010/wordprocessingShape">
                    <wps:wsp>
                      <wps:cNvSpPr/>
                      <wps:spPr>
                        <a:xfrm>
                          <a:off x="0" y="0"/>
                          <a:ext cx="1200150" cy="5363845"/>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rPr>
                                <w:rFonts w:hint="eastAsia"/>
                              </w:rPr>
                            </w:pPr>
                            <w:r>
                              <w:rPr>
                                <w:rFonts w:hint="eastAsia"/>
                              </w:rPr>
                              <w:t>采纳:承办股室应当充分研究采纳法制审核意见和建议，根据情况对拟作出的重大行政执法决定进行修改。</w:t>
                            </w:r>
                          </w:p>
                          <w:p>
                            <w:pPr>
                              <w:rPr>
                                <w:rFonts w:hint="eastAsia"/>
                              </w:rPr>
                            </w:pPr>
                            <w:r>
                              <w:rPr>
                                <w:rFonts w:hint="eastAsia"/>
                              </w:rPr>
                              <w:t>决定</w:t>
                            </w:r>
                            <w:r>
                              <w:rPr>
                                <w:rFonts w:hint="eastAsia"/>
                                <w:lang w:eastAsia="zh-CN"/>
                              </w:rPr>
                              <w:t>：</w:t>
                            </w:r>
                            <w:r>
                              <w:rPr>
                                <w:rFonts w:hint="eastAsia"/>
                              </w:rPr>
                              <w:t>重大行政执法决定应当提交局务会集体讨论决定的，由承办股室提交集体讨论。法制审核意见与拟处理意见不一致的，提交局领导裁决或局长办公会集体讨论决定。</w:t>
                            </w:r>
                          </w:p>
                          <w:p>
                            <w:pPr>
                              <w:rPr>
                                <w:rFonts w:hint="eastAsia"/>
                              </w:rPr>
                            </w:pPr>
                            <w:r>
                              <w:rPr>
                                <w:rFonts w:hint="eastAsia"/>
                              </w:rPr>
                              <w:t>执行:重大行政执法决定作出后，由承办股室负责执行并做好立卷归档工作。</w:t>
                            </w:r>
                          </w:p>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581.55pt;margin-top:-6.85pt;height:422.35pt;width:94.5pt;z-index:251673600;v-text-anchor:middle;mso-width-relative:page;mso-height-relative:page;" fillcolor="#FFFFFF [3201]" filled="t" stroked="t" coordsize="21600,21600" arcsize="0.166666666666667" o:gfxdata="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OySOhtkAAAANAQAA&#10;DwAAAAAAAAABACAAAAAiAAAAZHJzL2Rvd25yZXYueG1sUEsBAhQAFAAAAAgAh07iQA28JgOKAgAA&#10;DQUAAA4AAAAAAAAAAQAgAAAAKAEAAGRycy9lMm9Eb2MueG1sUEsFBgAAAAAGAAYAWQEAACQGAAAA&#10;AA==&#10;">
                <v:fill on="t" focussize="0,0"/>
                <v:stroke weight="1pt" color="#70AD47 [3209]" miterlimit="8" joinstyle="miter"/>
                <v:imagedata o:title=""/>
                <o:lock v:ext="edit" aspectratio="f"/>
                <v:textbox>
                  <w:txbxContent>
                    <w:p>
                      <w:pPr>
                        <w:rPr>
                          <w:rFonts w:hint="eastAsia"/>
                        </w:rPr>
                      </w:pPr>
                      <w:r>
                        <w:rPr>
                          <w:rFonts w:hint="eastAsia"/>
                        </w:rPr>
                        <w:t>采纳:承办股室应当充分研究采纳法制审核意见和建议，根据情况对拟作出的重大行政执法决定进行修改。</w:t>
                      </w:r>
                    </w:p>
                    <w:p>
                      <w:pPr>
                        <w:rPr>
                          <w:rFonts w:hint="eastAsia"/>
                        </w:rPr>
                      </w:pPr>
                      <w:r>
                        <w:rPr>
                          <w:rFonts w:hint="eastAsia"/>
                        </w:rPr>
                        <w:t>决定</w:t>
                      </w:r>
                      <w:r>
                        <w:rPr>
                          <w:rFonts w:hint="eastAsia"/>
                          <w:lang w:eastAsia="zh-CN"/>
                        </w:rPr>
                        <w:t>：</w:t>
                      </w:r>
                      <w:r>
                        <w:rPr>
                          <w:rFonts w:hint="eastAsia"/>
                        </w:rPr>
                        <w:t>重大行政执法决定应当提交局务会集体讨论决定的，由承办股室提交集体讨论。法制审核意见与拟处理意见不一致的，提交局领导裁决或局长办公会集体讨论决定。</w:t>
                      </w:r>
                    </w:p>
                    <w:p>
                      <w:pPr>
                        <w:rPr>
                          <w:rFonts w:hint="eastAsia"/>
                        </w:rPr>
                      </w:pPr>
                      <w:r>
                        <w:rPr>
                          <w:rFonts w:hint="eastAsia"/>
                        </w:rPr>
                        <w:t>执行:重大行政执法决定作出后，由承办股室负责执行并做好立卷归档工作。</w:t>
                      </w:r>
                    </w:p>
                    <w:p/>
                  </w:txbxContent>
                </v:textbox>
              </v:round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2010410</wp:posOffset>
                </wp:positionH>
                <wp:positionV relativeFrom="paragraph">
                  <wp:posOffset>1525270</wp:posOffset>
                </wp:positionV>
                <wp:extent cx="335280" cy="2369185"/>
                <wp:effectExtent l="6350" t="6350" r="20320" b="24765"/>
                <wp:wrapNone/>
                <wp:docPr id="2" name="矩形 2"/>
                <wp:cNvGraphicFramePr/>
                <a:graphic xmlns:a="http://schemas.openxmlformats.org/drawingml/2006/main">
                  <a:graphicData uri="http://schemas.microsoft.com/office/word/2010/wordprocessingShape">
                    <wps:wsp>
                      <wps:cNvSpPr/>
                      <wps:spPr>
                        <a:xfrm>
                          <a:off x="3211830" y="2686050"/>
                          <a:ext cx="335280" cy="236918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承办股室</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58.3pt;margin-top:120.1pt;height:186.55pt;width:26.4pt;z-index:251660288;v-text-anchor:middle;mso-width-relative:page;mso-height-relative:page;" fillcolor="#FFFFFF [3201]" filled="t" stroked="t" coordsize="21600,21600" o:gfxdata="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7MhF2doAAAALAQAADwAAAAAA&#10;AAABACAAAAAiAAAAZHJzL2Rvd25yZXYueG1sUEsBAhQAFAAAAAgAh07iQMtjpHiDAgAACwUAAA4A&#10;AAAAAAAAAQAgAAAAKQEAAGRycy9lMm9Eb2MueG1sUEsFBgAAAAAGAAYAWQEAAB4GAAAAAA==&#10;">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承办股室</w:t>
                      </w:r>
                    </w:p>
                  </w:txbxContent>
                </v:textbox>
              </v: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262890</wp:posOffset>
                </wp:positionH>
                <wp:positionV relativeFrom="paragraph">
                  <wp:posOffset>98425</wp:posOffset>
                </wp:positionV>
                <wp:extent cx="1631950" cy="5595620"/>
                <wp:effectExtent l="6350" t="6350" r="19050" b="17780"/>
                <wp:wrapNone/>
                <wp:docPr id="1" name="圆角矩形 1"/>
                <wp:cNvGraphicFramePr/>
                <a:graphic xmlns:a="http://schemas.openxmlformats.org/drawingml/2006/main">
                  <a:graphicData uri="http://schemas.microsoft.com/office/word/2010/wordprocessingShape">
                    <wps:wsp>
                      <wps:cNvSpPr/>
                      <wps:spPr>
                        <a:xfrm>
                          <a:off x="1263650" y="1915160"/>
                          <a:ext cx="1631950" cy="559562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rPr>
                                <w:rFonts w:hint="eastAsia"/>
                                <w:sz w:val="18"/>
                                <w:szCs w:val="18"/>
                              </w:rPr>
                            </w:pPr>
                            <w:r>
                              <w:rPr>
                                <w:rFonts w:hint="eastAsia"/>
                                <w:sz w:val="18"/>
                                <w:szCs w:val="18"/>
                              </w:rPr>
                              <w:t>法制审核范围</w:t>
                            </w:r>
                            <w:r>
                              <w:rPr>
                                <w:rFonts w:hint="eastAsia"/>
                                <w:sz w:val="18"/>
                                <w:szCs w:val="18"/>
                                <w:lang w:eastAsia="zh-CN"/>
                              </w:rPr>
                              <w:t>：根据</w:t>
                            </w:r>
                            <w:r>
                              <w:rPr>
                                <w:rFonts w:hint="eastAsia"/>
                                <w:sz w:val="18"/>
                                <w:szCs w:val="18"/>
                              </w:rPr>
                              <w:t>《湖南省重大行政执法决定法制审核办法》等有关规定,结合我局工作实际</w:t>
                            </w:r>
                            <w:r>
                              <w:rPr>
                                <w:rFonts w:hint="eastAsia"/>
                                <w:sz w:val="18"/>
                                <w:szCs w:val="18"/>
                                <w:lang w:eastAsia="zh-CN"/>
                              </w:rPr>
                              <w:t>，</w:t>
                            </w:r>
                            <w:r>
                              <w:rPr>
                                <w:rFonts w:hint="eastAsia"/>
                                <w:sz w:val="18"/>
                                <w:szCs w:val="18"/>
                              </w:rPr>
                              <w:t>我局对下列重大执法决定进行法制审核:</w:t>
                            </w:r>
                          </w:p>
                          <w:p>
                            <w:pPr>
                              <w:rPr>
                                <w:rFonts w:hint="eastAsia"/>
                                <w:sz w:val="18"/>
                                <w:szCs w:val="18"/>
                              </w:rPr>
                            </w:pPr>
                            <w:r>
                              <w:rPr>
                                <w:rFonts w:hint="eastAsia"/>
                                <w:sz w:val="18"/>
                                <w:szCs w:val="18"/>
                              </w:rPr>
                              <w:t>（一）可能造成重大社会影响或引发社会风险的;</w:t>
                            </w:r>
                          </w:p>
                          <w:p>
                            <w:pPr>
                              <w:rPr>
                                <w:rFonts w:hint="eastAsia"/>
                                <w:sz w:val="18"/>
                                <w:szCs w:val="18"/>
                              </w:rPr>
                            </w:pPr>
                            <w:r>
                              <w:rPr>
                                <w:rFonts w:hint="eastAsia"/>
                                <w:sz w:val="18"/>
                                <w:szCs w:val="18"/>
                              </w:rPr>
                              <w:t>（二）直接关系行政管理相对人或第三人重大权益的;</w:t>
                            </w:r>
                          </w:p>
                          <w:p>
                            <w:pPr>
                              <w:rPr>
                                <w:rFonts w:hint="eastAsia"/>
                                <w:sz w:val="18"/>
                                <w:szCs w:val="18"/>
                              </w:rPr>
                            </w:pPr>
                            <w:r>
                              <w:rPr>
                                <w:rFonts w:hint="eastAsia"/>
                                <w:sz w:val="18"/>
                                <w:szCs w:val="18"/>
                              </w:rPr>
                              <w:t>（三）依法应当进行听证或者行政执法机关认为需要进行听证作出行政处罚、行政许可等决定的;</w:t>
                            </w:r>
                          </w:p>
                          <w:p>
                            <w:pPr>
                              <w:rPr>
                                <w:rFonts w:hint="eastAsia"/>
                                <w:sz w:val="18"/>
                                <w:szCs w:val="18"/>
                              </w:rPr>
                            </w:pPr>
                            <w:r>
                              <w:rPr>
                                <w:rFonts w:hint="eastAsia"/>
                                <w:sz w:val="18"/>
                                <w:szCs w:val="18"/>
                              </w:rPr>
                              <w:t>（四）根据抽查、检验、检测、检疫、鉴定结果以及根据考试成绩、考核结果和其他法定条件作出行政处罚、行政许可等决定的;</w:t>
                            </w:r>
                          </w:p>
                          <w:p>
                            <w:pPr>
                              <w:rPr>
                                <w:rFonts w:hint="eastAsia"/>
                                <w:sz w:val="18"/>
                                <w:szCs w:val="18"/>
                              </w:rPr>
                            </w:pPr>
                            <w:r>
                              <w:rPr>
                                <w:rFonts w:hint="eastAsia"/>
                                <w:sz w:val="18"/>
                                <w:szCs w:val="18"/>
                              </w:rPr>
                              <w:t>（五）案件情况疑难复杂，涉及多个法律关系的;</w:t>
                            </w:r>
                          </w:p>
                          <w:p>
                            <w:r>
                              <w:rPr>
                                <w:rFonts w:hint="eastAsia"/>
                                <w:sz w:val="18"/>
                                <w:szCs w:val="18"/>
                              </w:rPr>
                              <w:t>（六）其他法律、法规、规章规定应当进行法制审核的。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0.7pt;margin-top:7.75pt;height:440.6pt;width:128.5pt;z-index:251659264;v-text-anchor:middle;mso-width-relative:page;mso-height-relative:page;" fillcolor="#FFFFFF [3201]" filled="t" stroked="t" coordsize="21600,21600" arcsize="0.166666666666667" o:gfxdata="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PA7&#10;ScLXAAAACQEAAA8AAAAAAAAAAQAgAAAAIgAAAGRycy9kb3ducmV2LnhtbFBLAQIUABQAAAAIAIdO&#10;4kCgQbR1lgIAABcFAAAOAAAAAAAAAAEAIAAAACYBAABkcnMvZTJvRG9jLnhtbFBLBQYAAAAABgAG&#10;AFkBAAAuBgAAAAA=&#10;">
                <v:fill on="t" focussize="0,0"/>
                <v:stroke weight="1pt" color="#70AD47 [3209]" miterlimit="8" joinstyle="miter"/>
                <v:imagedata o:title=""/>
                <o:lock v:ext="edit" aspectratio="f"/>
                <v:textbox>
                  <w:txbxContent>
                    <w:p>
                      <w:pPr>
                        <w:rPr>
                          <w:rFonts w:hint="eastAsia"/>
                          <w:sz w:val="18"/>
                          <w:szCs w:val="18"/>
                        </w:rPr>
                      </w:pPr>
                      <w:r>
                        <w:rPr>
                          <w:rFonts w:hint="eastAsia"/>
                          <w:sz w:val="18"/>
                          <w:szCs w:val="18"/>
                        </w:rPr>
                        <w:t>法制审核范围</w:t>
                      </w:r>
                      <w:r>
                        <w:rPr>
                          <w:rFonts w:hint="eastAsia"/>
                          <w:sz w:val="18"/>
                          <w:szCs w:val="18"/>
                          <w:lang w:eastAsia="zh-CN"/>
                        </w:rPr>
                        <w:t>：根据</w:t>
                      </w:r>
                      <w:r>
                        <w:rPr>
                          <w:rFonts w:hint="eastAsia"/>
                          <w:sz w:val="18"/>
                          <w:szCs w:val="18"/>
                        </w:rPr>
                        <w:t>《湖南省重大行政执法决定法制审核办法》等有关规定,结合我局工作实际</w:t>
                      </w:r>
                      <w:r>
                        <w:rPr>
                          <w:rFonts w:hint="eastAsia"/>
                          <w:sz w:val="18"/>
                          <w:szCs w:val="18"/>
                          <w:lang w:eastAsia="zh-CN"/>
                        </w:rPr>
                        <w:t>，</w:t>
                      </w:r>
                      <w:r>
                        <w:rPr>
                          <w:rFonts w:hint="eastAsia"/>
                          <w:sz w:val="18"/>
                          <w:szCs w:val="18"/>
                        </w:rPr>
                        <w:t>我局对下列重大执法决定进行法制审核:</w:t>
                      </w:r>
                    </w:p>
                    <w:p>
                      <w:pPr>
                        <w:rPr>
                          <w:rFonts w:hint="eastAsia"/>
                          <w:sz w:val="18"/>
                          <w:szCs w:val="18"/>
                        </w:rPr>
                      </w:pPr>
                      <w:r>
                        <w:rPr>
                          <w:rFonts w:hint="eastAsia"/>
                          <w:sz w:val="18"/>
                          <w:szCs w:val="18"/>
                        </w:rPr>
                        <w:t>（一）可能造成重大社会影响或引发社会风险的;</w:t>
                      </w:r>
                    </w:p>
                    <w:p>
                      <w:pPr>
                        <w:rPr>
                          <w:rFonts w:hint="eastAsia"/>
                          <w:sz w:val="18"/>
                          <w:szCs w:val="18"/>
                        </w:rPr>
                      </w:pPr>
                      <w:r>
                        <w:rPr>
                          <w:rFonts w:hint="eastAsia"/>
                          <w:sz w:val="18"/>
                          <w:szCs w:val="18"/>
                        </w:rPr>
                        <w:t>（二）直接关系行政管理相对人或第三人重大权益的;</w:t>
                      </w:r>
                    </w:p>
                    <w:p>
                      <w:pPr>
                        <w:rPr>
                          <w:rFonts w:hint="eastAsia"/>
                          <w:sz w:val="18"/>
                          <w:szCs w:val="18"/>
                        </w:rPr>
                      </w:pPr>
                      <w:r>
                        <w:rPr>
                          <w:rFonts w:hint="eastAsia"/>
                          <w:sz w:val="18"/>
                          <w:szCs w:val="18"/>
                        </w:rPr>
                        <w:t>（三）依法应当进行听证或者行政执法机关认为需要进行听证作出行政处罚、行政许可等决定的;</w:t>
                      </w:r>
                    </w:p>
                    <w:p>
                      <w:pPr>
                        <w:rPr>
                          <w:rFonts w:hint="eastAsia"/>
                          <w:sz w:val="18"/>
                          <w:szCs w:val="18"/>
                        </w:rPr>
                      </w:pPr>
                      <w:r>
                        <w:rPr>
                          <w:rFonts w:hint="eastAsia"/>
                          <w:sz w:val="18"/>
                          <w:szCs w:val="18"/>
                        </w:rPr>
                        <w:t>（四）根据抽查、检验、检测、检疫、鉴定结果以及根据考试成绩、考核结果和其他法定条件作出行政处罚、行政许可等决定的;</w:t>
                      </w:r>
                    </w:p>
                    <w:p>
                      <w:pPr>
                        <w:rPr>
                          <w:rFonts w:hint="eastAsia"/>
                          <w:sz w:val="18"/>
                          <w:szCs w:val="18"/>
                        </w:rPr>
                      </w:pPr>
                      <w:r>
                        <w:rPr>
                          <w:rFonts w:hint="eastAsia"/>
                          <w:sz w:val="18"/>
                          <w:szCs w:val="18"/>
                        </w:rPr>
                        <w:t>（五）案件情况疑难复杂，涉及多个法律关系的;</w:t>
                      </w:r>
                    </w:p>
                    <w:p>
                      <w:r>
                        <w:rPr>
                          <w:rFonts w:hint="eastAsia"/>
                          <w:sz w:val="18"/>
                          <w:szCs w:val="18"/>
                        </w:rPr>
                        <w:t>（六）其他法律、法规、规章规定应当进行法制审核的。</w:t>
                      </w:r>
                    </w:p>
                  </w:txbxContent>
                </v:textbox>
              </v:roundrect>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7025640</wp:posOffset>
                </wp:positionH>
                <wp:positionV relativeFrom="paragraph">
                  <wp:posOffset>2435225</wp:posOffset>
                </wp:positionV>
                <wp:extent cx="285750" cy="8255"/>
                <wp:effectExtent l="0" t="46355" r="0" b="59690"/>
                <wp:wrapNone/>
                <wp:docPr id="20" name="直接箭头连接符 20"/>
                <wp:cNvGraphicFramePr/>
                <a:graphic xmlns:a="http://schemas.openxmlformats.org/drawingml/2006/main">
                  <a:graphicData uri="http://schemas.microsoft.com/office/word/2010/wordprocessingShape">
                    <wps:wsp>
                      <wps:cNvCnPr/>
                      <wps:spPr>
                        <a:xfrm flipV="1">
                          <a:off x="0" y="0"/>
                          <a:ext cx="28575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553.2pt;margin-top:191.75pt;height:0.65pt;width:22.5pt;z-index:251675648;mso-width-relative:page;mso-height-relative:page;" filled="f" stroked="t" coordsize="21600,21600" o:gfxdata="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dD5DdkAAAANAQAADwAAAAAAAAAB&#10;ACAAAAAiAAAAZHJzL2Rvd25yZXYueG1sUEsBAhQAFAAAAAgAh07iQJzE/YcPAgAA7AMAAA4AAAAA&#10;AAAAAQAgAAAAKAEAAGRycy9lMm9Eb2MueG1sUEsFBgAAAAAGAAYAWQEAAKkFAAAAAA==&#10;">
                <v:fill on="f" focussize="0,0"/>
                <v:stroke weight="0.5pt" color="#5B9BD5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6090920</wp:posOffset>
                </wp:positionH>
                <wp:positionV relativeFrom="paragraph">
                  <wp:posOffset>1733550</wp:posOffset>
                </wp:positionV>
                <wp:extent cx="483870" cy="5715"/>
                <wp:effectExtent l="0" t="44450" r="11430" b="64135"/>
                <wp:wrapNone/>
                <wp:docPr id="19" name="直接箭头连接符 19"/>
                <wp:cNvGraphicFramePr/>
                <a:graphic xmlns:a="http://schemas.openxmlformats.org/drawingml/2006/main">
                  <a:graphicData uri="http://schemas.microsoft.com/office/word/2010/wordprocessingShape">
                    <wps:wsp>
                      <wps:cNvCnPr/>
                      <wps:spPr>
                        <a:xfrm>
                          <a:off x="0" y="0"/>
                          <a:ext cx="483870" cy="57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479.6pt;margin-top:136.5pt;height:0.45pt;width:38.1pt;z-index:251674624;mso-width-relative:page;mso-height-relative:page;" filled="f" stroked="t" coordsize="21600,21600" o:gfxdata="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nRbX22QAAAAwBAAAPAAAAAAAAAAEAIAAA&#10;ACIAAABkcnMvZG93bnJldi54bWxQSwECFAAUAAAACACHTuJAvDJgMgsCAADiAwAADgAAAAAAAAAB&#10;ACAAAAAoAQAAZHJzL2Uyb0RvYy54bWxQSwUGAAAAAAYABgBZAQAApQUAAAAA&#10;">
                <v:fill on="f" focussize="0,0"/>
                <v:stroke weight="0.5pt" color="#5B9BD5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3276600</wp:posOffset>
                </wp:positionH>
                <wp:positionV relativeFrom="paragraph">
                  <wp:posOffset>3534410</wp:posOffset>
                </wp:positionV>
                <wp:extent cx="977900" cy="8890"/>
                <wp:effectExtent l="0" t="48260" r="12700" b="57150"/>
                <wp:wrapNone/>
                <wp:docPr id="12" name="直接箭头连接符 12"/>
                <wp:cNvGraphicFramePr/>
                <a:graphic xmlns:a="http://schemas.openxmlformats.org/drawingml/2006/main">
                  <a:graphicData uri="http://schemas.microsoft.com/office/word/2010/wordprocessingShape">
                    <wps:wsp>
                      <wps:cNvCnPr/>
                      <wps:spPr>
                        <a:xfrm flipH="1" flipV="1">
                          <a:off x="0" y="0"/>
                          <a:ext cx="977900" cy="88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258pt;margin-top:278.3pt;height:0.7pt;width:77pt;z-index:251666432;mso-width-relative:page;mso-height-relative:page;" filled="f" stroked="t" coordsize="21600,21600" o:gfxdata="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rD2iTVAAAACwEAAA8AAAAA&#10;AAAAAQAgAAAAIgAAAGRycy9kb3ducmV2LnhtbFBLAQIUABQAAAAIAIdO4kAuznAlFwIAAPYDAAAO&#10;AAAAAAAAAAEAIAAAACQBAABkcnMvZTJvRG9jLnhtbFBLBQYAAAAABgAGAFkBAACtBQAAAAA=&#10;">
                <v:fill on="f" focussize="0,0"/>
                <v:stroke weight="0.5pt" color="#5B9BD5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2358390</wp:posOffset>
                </wp:positionH>
                <wp:positionV relativeFrom="paragraph">
                  <wp:posOffset>3534410</wp:posOffset>
                </wp:positionV>
                <wp:extent cx="260350" cy="8890"/>
                <wp:effectExtent l="0" t="46355" r="6350" b="59055"/>
                <wp:wrapNone/>
                <wp:docPr id="10" name="直接箭头连接符 10"/>
                <wp:cNvGraphicFramePr/>
                <a:graphic xmlns:a="http://schemas.openxmlformats.org/drawingml/2006/main">
                  <a:graphicData uri="http://schemas.microsoft.com/office/word/2010/wordprocessingShape">
                    <wps:wsp>
                      <wps:cNvCnPr/>
                      <wps:spPr>
                        <a:xfrm flipH="1" flipV="1">
                          <a:off x="0" y="0"/>
                          <a:ext cx="260350" cy="88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85.7pt;margin-top:278.3pt;height:0.7pt;width:20.5pt;z-index:251665408;mso-width-relative:page;mso-height-relative:page;" filled="f" stroked="t" coordsize="21600,21600" o:gfxdata="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xFCJ1gAAAAsBAAAPAAAAAAAA&#10;AAEAIAAAACIAAABkcnMvZG93bnJldi54bWxQSwECFAAUAAAACACHTuJAzL9DKRQCAAD2AwAADgAA&#10;AAAAAAABACAAAAAlAQAAZHJzL2Uyb0RvYy54bWxQSwUGAAAAAAYABgBZAQAAqwUAAAAA&#10;">
                <v:fill on="f" focussize="0,0"/>
                <v:stroke weight="0.5pt" color="#5B9BD5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2410460</wp:posOffset>
                </wp:positionH>
                <wp:positionV relativeFrom="paragraph">
                  <wp:posOffset>2063115</wp:posOffset>
                </wp:positionV>
                <wp:extent cx="207645" cy="8255"/>
                <wp:effectExtent l="0" t="44450" r="1905" b="61595"/>
                <wp:wrapNone/>
                <wp:docPr id="6" name="直接箭头连接符 6"/>
                <wp:cNvGraphicFramePr/>
                <a:graphic xmlns:a="http://schemas.openxmlformats.org/drawingml/2006/main">
                  <a:graphicData uri="http://schemas.microsoft.com/office/word/2010/wordprocessingShape">
                    <wps:wsp>
                      <wps:cNvCnPr/>
                      <wps:spPr>
                        <a:xfrm>
                          <a:off x="2640965" y="3811905"/>
                          <a:ext cx="207645"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89.8pt;margin-top:162.45pt;height:0.65pt;width:16.35pt;z-index:251661312;mso-width-relative:page;mso-height-relative:page;" filled="f" stroked="t" coordsize="21600,21600" o:gfxdata="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HaVB/YAAAACwEAAA8A&#10;AAAAAAAAAQAgAAAAIgAAAGRycy9kb3ducmV2LnhtbFBLAQIUABQAAAAIAIdO4kDYwj/HFwIAAOwD&#10;AAAOAAAAAAAAAAEAIAAAACcBAABkcnMvZTJvRG9jLnhtbFBLBQYAAAAABgAGAFkBAACwBQAAAAA=&#10;">
                <v:fill on="f" focussize="0,0"/>
                <v:stroke weight="0.5pt" color="#5B9BD5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2803525</wp:posOffset>
                </wp:positionH>
                <wp:positionV relativeFrom="paragraph">
                  <wp:posOffset>2925445</wp:posOffset>
                </wp:positionV>
                <wp:extent cx="413385" cy="1426210"/>
                <wp:effectExtent l="6350" t="6350" r="18415" b="15240"/>
                <wp:wrapNone/>
                <wp:docPr id="9" name="矩形 9"/>
                <wp:cNvGraphicFramePr/>
                <a:graphic xmlns:a="http://schemas.openxmlformats.org/drawingml/2006/main">
                  <a:graphicData uri="http://schemas.microsoft.com/office/word/2010/wordprocessingShape">
                    <wps:wsp>
                      <wps:cNvSpPr/>
                      <wps:spPr>
                        <a:xfrm>
                          <a:off x="0" y="0"/>
                          <a:ext cx="413385" cy="142621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eastAsia" w:eastAsiaTheme="minorEastAsia"/>
                                <w:lang w:val="en-US" w:eastAsia="zh-CN"/>
                              </w:rPr>
                            </w:pPr>
                            <w:r>
                              <w:rPr>
                                <w:rFonts w:hint="eastAsia"/>
                                <w:lang w:val="en-US" w:eastAsia="zh-CN"/>
                              </w:rPr>
                              <w:t>补充材料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0.75pt;margin-top:230.35pt;height:112.3pt;width:32.55pt;z-index:251664384;v-text-anchor:middle;mso-width-relative:page;mso-height-relative:page;" fillcolor="#FFFFFF [3201]" filled="t" stroked="t" coordsize="21600,21600" o:gfxdata="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OIdpdoAAAALAQAADwAAAAAAAAABACAA&#10;AAAiAAAAZHJzL2Rvd25yZXYueG1sUEsBAhQAFAAAAAgAh07iQDSk9+99AgAA/wQAAA4AAAAAAAAA&#10;AQAgAAAAKQEAAGRycy9lMm9Eb2MueG1sUEsFBgAAAAAGAAYAWQEAABgGAAAAAA==&#10;">
                <v:fill on="t" focussize="0,0"/>
                <v:stroke weight="1pt" color="#70AD47 [3209]" miterlimit="8" joinstyle="miter"/>
                <v:imagedata o:title=""/>
                <o:lock v:ext="edit" aspectratio="f"/>
                <v:textbox>
                  <w:txbxContent>
                    <w:p>
                      <w:pPr>
                        <w:jc w:val="center"/>
                        <w:rPr>
                          <w:rFonts w:hint="eastAsia" w:eastAsiaTheme="minorEastAsia"/>
                          <w:lang w:val="en-US" w:eastAsia="zh-CN"/>
                        </w:rPr>
                      </w:pPr>
                      <w:r>
                        <w:rPr>
                          <w:rFonts w:hint="eastAsia"/>
                          <w:lang w:val="en-US" w:eastAsia="zh-CN"/>
                        </w:rPr>
                        <w:t>补充材料</w:t>
                      </w:r>
                    </w:p>
                  </w:txbxContent>
                </v:textbox>
              </v:rect>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r>
        <w:rPr>
          <w:sz w:val="21"/>
        </w:rPr>
        <mc:AlternateContent>
          <mc:Choice Requires="wps">
            <w:drawing>
              <wp:anchor distT="0" distB="0" distL="114300" distR="114300" simplePos="0" relativeHeight="251672576" behindDoc="0" locked="0" layoutInCell="1" allowOverlap="1">
                <wp:simplePos x="0" y="0"/>
                <wp:positionH relativeFrom="column">
                  <wp:posOffset>6675120</wp:posOffset>
                </wp:positionH>
                <wp:positionV relativeFrom="paragraph">
                  <wp:posOffset>26670</wp:posOffset>
                </wp:positionV>
                <wp:extent cx="317500" cy="3425190"/>
                <wp:effectExtent l="6350" t="6350" r="19050" b="16510"/>
                <wp:wrapNone/>
                <wp:docPr id="17" name="矩形 17"/>
                <wp:cNvGraphicFramePr/>
                <a:graphic xmlns:a="http://schemas.openxmlformats.org/drawingml/2006/main">
                  <a:graphicData uri="http://schemas.microsoft.com/office/word/2010/wordprocessingShape">
                    <wps:wsp>
                      <wps:cNvSpPr/>
                      <wps:spPr>
                        <a:xfrm>
                          <a:off x="0" y="0"/>
                          <a:ext cx="317500" cy="342519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承办股室</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25.6pt;margin-top:2.1pt;height:269.7pt;width:25pt;z-index:251672576;v-text-anchor:middle;mso-width-relative:page;mso-height-relative:page;" fillcolor="#FFFFFF [3201]" filled="t" stroked="t" coordsize="21600,21600" o:gfxdata="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uzQBfZAAAACwEAAA8AAAAAAAAAAQAgAAAA&#10;IgAAAGRycy9kb3ducmV2LnhtbFBLAQIUABQAAAAIAIdO4kDb09zyfAIAAAEFAAAOAAAAAAAAAAEA&#10;IAAAACgBAABkcnMvZTJvRG9jLnhtbFBLBQYAAAAABgAGAFkBAAAWBgAAAAA=&#10;">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承办股室</w:t>
                      </w:r>
                    </w:p>
                  </w:txbxContent>
                </v:textbox>
              </v:rect>
            </w:pict>
          </mc:Fallback>
        </mc:AlternateContent>
      </w:r>
    </w:p>
    <w:p>
      <w:pPr>
        <w:bidi w:val="0"/>
        <w:rPr>
          <w:lang w:val="en-US" w:eastAsia="zh-CN"/>
        </w:rPr>
      </w:pPr>
      <w:r>
        <w:rPr>
          <w:sz w:val="21"/>
        </w:rPr>
        <mc:AlternateContent>
          <mc:Choice Requires="wps">
            <w:drawing>
              <wp:anchor distT="0" distB="0" distL="114300" distR="114300" simplePos="0" relativeHeight="251679744" behindDoc="0" locked="0" layoutInCell="1" allowOverlap="1">
                <wp:simplePos x="0" y="0"/>
                <wp:positionH relativeFrom="column">
                  <wp:posOffset>4359910</wp:posOffset>
                </wp:positionH>
                <wp:positionV relativeFrom="paragraph">
                  <wp:posOffset>42545</wp:posOffset>
                </wp:positionV>
                <wp:extent cx="255270" cy="1255395"/>
                <wp:effectExtent l="6350" t="6350" r="24130" b="14605"/>
                <wp:wrapNone/>
                <wp:docPr id="22" name="矩形 22"/>
                <wp:cNvGraphicFramePr/>
                <a:graphic xmlns:a="http://schemas.openxmlformats.org/drawingml/2006/main">
                  <a:graphicData uri="http://schemas.microsoft.com/office/word/2010/wordprocessingShape">
                    <wps:wsp>
                      <wps:cNvSpPr/>
                      <wps:spPr>
                        <a:xfrm>
                          <a:off x="5549900" y="5419090"/>
                          <a:ext cx="255270" cy="125539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材料齐全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43.3pt;margin-top:3.35pt;height:98.85pt;width:20.1pt;z-index:251679744;v-text-anchor:middle;mso-width-relative:page;mso-height-relative:page;" fillcolor="#FFFFFF [3201]" filled="t" stroked="t" coordsize="21600,21600" o:gfxdata="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jqvzdgAAAAJAQAADwAAAAAAAAABACAAAAAi&#10;AAAAZHJzL2Rvd25yZXYueG1sUEsBAhQAFAAAAAgAh07iQCz4gjB8AgAADQUAAA4AAAAAAAAAAQAg&#10;AAAAJwEAAGRycy9lMm9Eb2MueG1sUEsFBgAAAAAGAAYAWQEAABUGAAAAAA==&#10;">
                <v:fill on="t" focussize="0,0"/>
                <v:stroke weight="1pt" color="#FFFFFF [3212]" miterlimit="8" joinstyle="miter"/>
                <v:imagedata o:title=""/>
                <o:lock v:ext="edit" aspectratio="f"/>
                <v:textbox>
                  <w:txbxContent>
                    <w:p>
                      <w:pPr>
                        <w:jc w:val="center"/>
                        <w:rPr>
                          <w:rFonts w:hint="default" w:eastAsiaTheme="minorEastAsia"/>
                          <w:lang w:val="en-US" w:eastAsia="zh-CN"/>
                        </w:rPr>
                      </w:pPr>
                      <w:r>
                        <w:rPr>
                          <w:rFonts w:hint="eastAsia"/>
                          <w:lang w:val="en-US" w:eastAsia="zh-CN"/>
                        </w:rPr>
                        <w:t>材料齐全</w:t>
                      </w:r>
                    </w:p>
                  </w:txbxContent>
                </v:textbox>
              </v:rect>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2991485</wp:posOffset>
                </wp:positionH>
                <wp:positionV relativeFrom="paragraph">
                  <wp:posOffset>65405</wp:posOffset>
                </wp:positionV>
                <wp:extent cx="852805" cy="1190625"/>
                <wp:effectExtent l="4445" t="4445" r="19050" b="5080"/>
                <wp:wrapNone/>
                <wp:docPr id="23" name="文本框 23"/>
                <wp:cNvGraphicFramePr/>
                <a:graphic xmlns:a="http://schemas.openxmlformats.org/drawingml/2006/main">
                  <a:graphicData uri="http://schemas.microsoft.com/office/word/2010/wordprocessingShape">
                    <wps:wsp>
                      <wps:cNvSpPr txBox="1"/>
                      <wps:spPr>
                        <a:xfrm>
                          <a:off x="4398645" y="2986405"/>
                          <a:ext cx="852805" cy="119062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rPr>
                                <w:rFonts w:hint="eastAsia"/>
                              </w:rPr>
                            </w:pPr>
                            <w:r>
                              <w:rPr>
                                <w:rFonts w:hint="eastAsia"/>
                                <w:sz w:val="18"/>
                                <w:szCs w:val="18"/>
                              </w:rPr>
                              <w:t>提交相关材料及重大行政执法决定意见建议及情况说明</w:t>
                            </w:r>
                          </w:p>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35.55pt;margin-top:5.15pt;height:93.75pt;width:67.15pt;z-index:251676672;mso-width-relative:page;mso-height-relative:page;" fillcolor="#FFFFFF [3201]" filled="t" stroked="t" coordsize="21600,21600" o:gfxdata="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ZO0iX2AAAAAoBAAAPAAAAAAAAAAEAIAAAACIAAABkcnMvZG93bnJldi54bWxQSwEC&#10;FAAUAAAACACHTuJAlE3jlWYCAADSBAAADgAAAAAAAAABACAAAAAnAQAAZHJzL2Uyb0RvYy54bWxQ&#10;SwUGAAAAAAYABgBZAQAA/wUAAAAA&#10;">
                <v:fill on="t" focussize="0,0"/>
                <v:stroke weight="0.5pt" color="#FFFFFF [3212]" joinstyle="round"/>
                <v:imagedata o:title=""/>
                <o:lock v:ext="edit" aspectratio="f"/>
                <v:textbox>
                  <w:txbxContent>
                    <w:p>
                      <w:pPr>
                        <w:rPr>
                          <w:rFonts w:hint="eastAsia"/>
                        </w:rPr>
                      </w:pPr>
                      <w:r>
                        <w:rPr>
                          <w:rFonts w:hint="eastAsia"/>
                          <w:sz w:val="18"/>
                          <w:szCs w:val="18"/>
                        </w:rPr>
                        <w:t>提交相关材料及重大行政执法决定意见建议及情况说明</w:t>
                      </w:r>
                    </w:p>
                    <w:p/>
                  </w:txbxContent>
                </v:textbox>
              </v:shape>
            </w:pict>
          </mc:Fallback>
        </mc:AlternateContent>
      </w:r>
    </w:p>
    <w:p>
      <w:pPr>
        <w:bidi w:val="0"/>
        <w:rPr>
          <w:lang w:val="en-US" w:eastAsia="zh-CN"/>
        </w:rPr>
      </w:pPr>
      <w:r>
        <w:rPr>
          <w:sz w:val="21"/>
        </w:rPr>
        <mc:AlternateContent>
          <mc:Choice Requires="wps">
            <w:drawing>
              <wp:anchor distT="0" distB="0" distL="114300" distR="114300" simplePos="0" relativeHeight="251668480" behindDoc="0" locked="0" layoutInCell="1" allowOverlap="1">
                <wp:simplePos x="0" y="0"/>
                <wp:positionH relativeFrom="column">
                  <wp:posOffset>3952240</wp:posOffset>
                </wp:positionH>
                <wp:positionV relativeFrom="paragraph">
                  <wp:posOffset>104140</wp:posOffset>
                </wp:positionV>
                <wp:extent cx="335280" cy="1780540"/>
                <wp:effectExtent l="6350" t="6350" r="20320" b="22860"/>
                <wp:wrapNone/>
                <wp:docPr id="11" name="矩形 11"/>
                <wp:cNvGraphicFramePr/>
                <a:graphic xmlns:a="http://schemas.openxmlformats.org/drawingml/2006/main">
                  <a:graphicData uri="http://schemas.microsoft.com/office/word/2010/wordprocessingShape">
                    <wps:wsp>
                      <wps:cNvSpPr/>
                      <wps:spPr>
                        <a:xfrm>
                          <a:off x="0" y="0"/>
                          <a:ext cx="335280" cy="1780540"/>
                        </a:xfrm>
                        <a:prstGeom prst="rect">
                          <a:avLst/>
                        </a:prstGeom>
                      </wps:spPr>
                      <wps:style>
                        <a:lnRef idx="2">
                          <a:schemeClr val="accent6"/>
                        </a:lnRef>
                        <a:fillRef idx="1">
                          <a:schemeClr val="lt1"/>
                        </a:fillRef>
                        <a:effectRef idx="0">
                          <a:schemeClr val="accent6"/>
                        </a:effectRef>
                        <a:fontRef idx="minor">
                          <a:schemeClr val="dk1"/>
                        </a:fontRef>
                      </wps:style>
                      <wps:txbx>
                        <w:txbxContent>
                          <w:p>
                            <w:pPr>
                              <w:rPr>
                                <w:rFonts w:hint="eastAsia"/>
                                <w:lang w:val="en-US" w:eastAsia="zh-CN"/>
                              </w:rPr>
                            </w:pPr>
                            <w:r>
                              <w:rPr>
                                <w:rFonts w:hint="eastAsia"/>
                                <w:lang w:val="en-US" w:eastAsia="zh-CN"/>
                              </w:rPr>
                              <w:t>局法制审核机构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1.2pt;margin-top:8.2pt;height:140.2pt;width:26.4pt;z-index:251668480;v-text-anchor:middle;mso-width-relative:page;mso-height-relative:page;" fillcolor="#FFFFFF [3201]" filled="t" stroked="t" coordsize="21600,21600" o:gfxdata="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PXEAMdkAAAAKAQAADwAAAAAAAAABACAAAAAi&#10;AAAAZHJzL2Rvd25yZXYueG1sUEsBAhQAFAAAAAgAh07iQJtDuLl7AgAAAQUAAA4AAAAAAAAAAQAg&#10;AAAAKAEAAGRycy9lMm9Eb2MueG1sUEsFBgAAAAAGAAYAWQEAABUGAAAAAA==&#10;">
                <v:fill on="t" focussize="0,0"/>
                <v:stroke weight="1pt" color="#70AD47 [3209]" miterlimit="8" joinstyle="miter"/>
                <v:imagedata o:title=""/>
                <o:lock v:ext="edit" aspectratio="f"/>
                <v:textbox>
                  <w:txbxContent>
                    <w:p>
                      <w:pPr>
                        <w:rPr>
                          <w:rFonts w:hint="eastAsia"/>
                          <w:lang w:val="en-US" w:eastAsia="zh-CN"/>
                        </w:rPr>
                      </w:pPr>
                      <w:r>
                        <w:rPr>
                          <w:rFonts w:hint="eastAsia"/>
                          <w:lang w:val="en-US" w:eastAsia="zh-CN"/>
                        </w:rPr>
                        <w:t>局法制审核机构</w:t>
                      </w:r>
                    </w:p>
                  </w:txbxContent>
                </v:textbox>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2607310</wp:posOffset>
                </wp:positionH>
                <wp:positionV relativeFrom="paragraph">
                  <wp:posOffset>99060</wp:posOffset>
                </wp:positionV>
                <wp:extent cx="344170" cy="1763395"/>
                <wp:effectExtent l="6350" t="6350" r="11430" b="20955"/>
                <wp:wrapNone/>
                <wp:docPr id="8" name="矩形 8"/>
                <wp:cNvGraphicFramePr/>
                <a:graphic xmlns:a="http://schemas.openxmlformats.org/drawingml/2006/main">
                  <a:graphicData uri="http://schemas.microsoft.com/office/word/2010/wordprocessingShape">
                    <wps:wsp>
                      <wps:cNvSpPr/>
                      <wps:spPr>
                        <a:xfrm>
                          <a:off x="0" y="0"/>
                          <a:ext cx="344170" cy="176339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报分管领导审批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05.3pt;margin-top:7.8pt;height:138.85pt;width:27.1pt;z-index:251663360;v-text-anchor:middle;mso-width-relative:page;mso-height-relative:page;" fillcolor="#FFFFFF [3201]" filled="t" stroked="t" coordsize="21600,21600" o:gfxdata="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KJOTsjZAAAACgEAAA8AAAAAAAAAAQAgAAAAIgAA&#10;AGRycy9kb3ducmV2LnhtbFBLAQIUABQAAAAIAIdO4kB/k05NeQIAAP8EAAAOAAAAAAAAAAEAIAAA&#10;ACgBAABkcnMvZTJvRG9jLnhtbFBLBQYAAAAABgAGAFkBAAATBgAAAAA=&#10;">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报分管领导审批</w:t>
                      </w:r>
                    </w:p>
                  </w:txbxContent>
                </v:textbox>
              </v:rect>
            </w:pict>
          </mc:Fallback>
        </mc:AlternateContent>
      </w:r>
    </w:p>
    <w:p>
      <w:pPr>
        <w:bidi w:val="0"/>
        <w:rPr>
          <w:lang w:val="en-US" w:eastAsia="zh-CN"/>
        </w:rPr>
      </w:pPr>
    </w:p>
    <w:p>
      <w:pPr>
        <w:bidi w:val="0"/>
        <w:rPr>
          <w:lang w:val="en-US" w:eastAsia="zh-CN"/>
        </w:rPr>
      </w:pPr>
    </w:p>
    <w:p>
      <w:pPr>
        <w:tabs>
          <w:tab w:val="left" w:pos="5596"/>
        </w:tabs>
        <w:bidi w:val="0"/>
        <w:jc w:val="left"/>
        <w:rPr>
          <w:rFonts w:hint="eastAsia"/>
          <w:lang w:val="en-US" w:eastAsia="zh-CN"/>
        </w:rPr>
      </w:pPr>
      <w:r>
        <w:rPr>
          <w:rFonts w:hint="eastAsia"/>
          <w:lang w:val="en-US" w:eastAsia="zh-CN"/>
        </w:rPr>
        <w:tab/>
      </w:r>
    </w:p>
    <w:p>
      <w:pPr>
        <w:tabs>
          <w:tab w:val="left" w:pos="5637"/>
        </w:tabs>
        <w:bidi w:val="0"/>
        <w:jc w:val="left"/>
        <w:rPr>
          <w:rFonts w:hint="eastAsia"/>
          <w:lang w:val="en-US" w:eastAsia="zh-CN"/>
        </w:rPr>
      </w:pPr>
      <w:r>
        <w:rPr>
          <w:sz w:val="21"/>
        </w:rPr>
        <mc:AlternateContent>
          <mc:Choice Requires="wps">
            <w:drawing>
              <wp:anchor distT="0" distB="0" distL="114300" distR="114300" simplePos="0" relativeHeight="251671552" behindDoc="0" locked="0" layoutInCell="1" allowOverlap="1">
                <wp:simplePos x="0" y="0"/>
                <wp:positionH relativeFrom="column">
                  <wp:posOffset>5431790</wp:posOffset>
                </wp:positionH>
                <wp:positionV relativeFrom="paragraph">
                  <wp:posOffset>1861185</wp:posOffset>
                </wp:positionV>
                <wp:extent cx="0" cy="485140"/>
                <wp:effectExtent l="4445" t="0" r="14605" b="10160"/>
                <wp:wrapNone/>
                <wp:docPr id="16" name="直接连接符 16"/>
                <wp:cNvGraphicFramePr/>
                <a:graphic xmlns:a="http://schemas.openxmlformats.org/drawingml/2006/main">
                  <a:graphicData uri="http://schemas.microsoft.com/office/word/2010/wordprocessingShape">
                    <wps:wsp>
                      <wps:cNvCnPr/>
                      <wps:spPr>
                        <a:xfrm>
                          <a:off x="0" y="0"/>
                          <a:ext cx="0" cy="4851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27.7pt;margin-top:146.55pt;height:38.2pt;width:0pt;z-index:251671552;mso-width-relative:page;mso-height-relative:page;" filled="f" stroked="t" coordsize="21600,21600" o:gfxdata="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4DvjNoAAAALAQAADwAAAAAAAAABACAAAAAiAAAAZHJzL2Rvd25yZXYueG1sUEsBAhQAFAAAAAgA&#10;h07iQEikzFHqAQAAsgMAAA4AAAAAAAAAAQAgAAAAKQEAAGRycy9lMm9Eb2MueG1sUEsFBgAAAAAG&#10;AAYAWQEAAIUFAAAAAA==&#10;">
                <v:fill on="f" focussize="0,0"/>
                <v:stroke weight="0.5pt" color="#5B9BD5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3085465</wp:posOffset>
                </wp:positionH>
                <wp:positionV relativeFrom="paragraph">
                  <wp:posOffset>311785</wp:posOffset>
                </wp:positionV>
                <wp:extent cx="883285" cy="8255"/>
                <wp:effectExtent l="0" t="41910" r="12065" b="64135"/>
                <wp:wrapNone/>
                <wp:docPr id="7" name="直接箭头连接符 7"/>
                <wp:cNvGraphicFramePr/>
                <a:graphic xmlns:a="http://schemas.openxmlformats.org/drawingml/2006/main">
                  <a:graphicData uri="http://schemas.microsoft.com/office/word/2010/wordprocessingShape">
                    <wps:wsp>
                      <wps:cNvCnPr/>
                      <wps:spPr>
                        <a:xfrm>
                          <a:off x="0" y="0"/>
                          <a:ext cx="883285"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2.95pt;margin-top:24.55pt;height:0.65pt;width:69.55pt;z-index:251662336;mso-width-relative:page;mso-height-relative:page;" filled="f" stroked="t" coordsize="21600,21600" o:gfxdata="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5edSzWAAAACQEAAA8AAAAAAAAAAQAgAAAAIgAA&#10;AGRycy9kb3ducmV2LnhtbFBLAQIUABQAAAAIAIdO4kCbqo8oCgIAAOADAAAOAAAAAAAAAAEAIAAA&#10;ACUBAABkcnMvZTJvRG9jLnhtbFBLBQYAAAAABgAGAFkBAAChBQAAAAA=&#10;">
                <v:fill on="f" focussize="0,0"/>
                <v:stroke weight="0.5pt" color="#5B9BD5 [3204]" miterlimit="8" joinstyle="miter" endarrow="open"/>
                <v:imagedata o:title=""/>
                <o:lock v:ext="edit" aspectratio="f"/>
              </v:shape>
            </w:pict>
          </mc:Fallback>
        </mc:AlternateContent>
      </w:r>
      <w:r>
        <w:rPr>
          <w:rFonts w:hint="eastAsia"/>
          <w:lang w:val="en-US" w:eastAsia="zh-CN"/>
        </w:rPr>
        <w:tab/>
      </w:r>
    </w:p>
    <w:p>
      <w:pPr>
        <w:bidi w:val="0"/>
        <w:rPr>
          <w:rFonts w:hint="default"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77696" behindDoc="0" locked="0" layoutInCell="1" allowOverlap="1">
                <wp:simplePos x="0" y="0"/>
                <wp:positionH relativeFrom="column">
                  <wp:posOffset>4332605</wp:posOffset>
                </wp:positionH>
                <wp:positionV relativeFrom="paragraph">
                  <wp:posOffset>104140</wp:posOffset>
                </wp:positionV>
                <wp:extent cx="316865" cy="8255"/>
                <wp:effectExtent l="0" t="43180" r="6985" b="62865"/>
                <wp:wrapNone/>
                <wp:docPr id="3" name="直接箭头连接符 3"/>
                <wp:cNvGraphicFramePr/>
                <a:graphic xmlns:a="http://schemas.openxmlformats.org/drawingml/2006/main">
                  <a:graphicData uri="http://schemas.microsoft.com/office/word/2010/wordprocessingShape">
                    <wps:wsp>
                      <wps:cNvCnPr/>
                      <wps:spPr>
                        <a:xfrm>
                          <a:off x="0" y="0"/>
                          <a:ext cx="316865"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1.15pt;margin-top:8.2pt;height:0.65pt;width:24.95pt;z-index:251677696;mso-width-relative:page;mso-height-relative:page;" filled="f" stroked="t" coordsize="21600,21600" o:gfxdata="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8bv2udYAAAAJAQAADwAAAAAAAAABACAAAAAiAAAA&#10;ZHJzL2Rvd25yZXYueG1sUEsBAhQAFAAAAAgAh07iQCK3hFgJAgAA4AMAAA4AAAAAAAAAAQAgAAAA&#10;JQEAAGRycy9lMm9Eb2MueG1sUEsFBgAAAAAGAAYAWQEAAKAFAAAAAA==&#10;">
                <v:fill on="f" focussize="0,0"/>
                <v:stroke weight="0.5pt" color="#5B9BD5 [3204]" miterlimit="8" joinstyle="miter" endarrow="open"/>
                <v:imagedata o:title=""/>
                <o:lock v:ext="edit" aspectratio="f"/>
              </v:shape>
            </w:pict>
          </mc:Fallback>
        </mc:AlternateContent>
      </w: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r>
        <w:rPr>
          <w:sz w:val="21"/>
        </w:rPr>
        <mc:AlternateContent>
          <mc:Choice Requires="wps">
            <w:drawing>
              <wp:anchor distT="0" distB="0" distL="114300" distR="114300" simplePos="0" relativeHeight="251667456" behindDoc="0" locked="0" layoutInCell="1" allowOverlap="1">
                <wp:simplePos x="0" y="0"/>
                <wp:positionH relativeFrom="column">
                  <wp:posOffset>4246245</wp:posOffset>
                </wp:positionH>
                <wp:positionV relativeFrom="paragraph">
                  <wp:posOffset>163195</wp:posOffset>
                </wp:positionV>
                <wp:extent cx="8255" cy="606425"/>
                <wp:effectExtent l="4445" t="0" r="6350" b="3175"/>
                <wp:wrapNone/>
                <wp:docPr id="13" name="直接连接符 13"/>
                <wp:cNvGraphicFramePr/>
                <a:graphic xmlns:a="http://schemas.openxmlformats.org/drawingml/2006/main">
                  <a:graphicData uri="http://schemas.microsoft.com/office/word/2010/wordprocessingShape">
                    <wps:wsp>
                      <wps:cNvCnPr/>
                      <wps:spPr>
                        <a:xfrm>
                          <a:off x="5229860" y="4383405"/>
                          <a:ext cx="8255" cy="6064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4.35pt;margin-top:12.85pt;height:47.75pt;width:0.65pt;z-index:251667456;mso-width-relative:page;mso-height-relative:page;" filled="f" stroked="t" coordsize="21600,21600" o:gfxdata="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EBhfg2QAAAAoBAAAPAAAAAAAAAAEAIAAAACIAAABkcnMvZG93bnJldi54&#10;bWxQSwECFAAUAAAACACHTuJAmBp1OPkBAADBAwAADgAAAAAAAAABACAAAAAoAQAAZHJzL2Uyb0Rv&#10;Yy54bWxQSwUGAAAAAAYABgBZAQAAkwUAAAAA&#10;">
                <v:fill on="f" focussize="0,0"/>
                <v:stroke weight="0.5pt" color="#5B9BD5 [3204]" miterlimit="8" joinstyle="miter"/>
                <v:imagedata o:title=""/>
                <o:lock v:ext="edit" aspectratio="f"/>
              </v:line>
            </w:pict>
          </mc:Fallback>
        </mc:AlternateContent>
      </w:r>
    </w:p>
    <w:p>
      <w:pPr>
        <w:bidi w:val="0"/>
        <w:rPr>
          <w:rFonts w:hint="default"/>
          <w:lang w:val="en-US" w:eastAsia="zh-CN"/>
        </w:rPr>
      </w:pPr>
      <w:r>
        <w:rPr>
          <w:sz w:val="21"/>
        </w:rPr>
        <mc:AlternateContent>
          <mc:Choice Requires="wps">
            <w:drawing>
              <wp:anchor distT="0" distB="0" distL="114300" distR="114300" simplePos="0" relativeHeight="251680768" behindDoc="0" locked="0" layoutInCell="1" allowOverlap="1">
                <wp:simplePos x="0" y="0"/>
                <wp:positionH relativeFrom="column">
                  <wp:posOffset>3285490</wp:posOffset>
                </wp:positionH>
                <wp:positionV relativeFrom="paragraph">
                  <wp:posOffset>109220</wp:posOffset>
                </wp:positionV>
                <wp:extent cx="869950" cy="387985"/>
                <wp:effectExtent l="6350" t="6350" r="19050" b="24765"/>
                <wp:wrapNone/>
                <wp:docPr id="24" name="矩形 24"/>
                <wp:cNvGraphicFramePr/>
                <a:graphic xmlns:a="http://schemas.openxmlformats.org/drawingml/2006/main">
                  <a:graphicData uri="http://schemas.microsoft.com/office/word/2010/wordprocessingShape">
                    <wps:wsp>
                      <wps:cNvSpPr/>
                      <wps:spPr>
                        <a:xfrm>
                          <a:off x="4709795" y="5696585"/>
                          <a:ext cx="869950" cy="387985"/>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txbx>
                        <w:txbxContent>
                          <w:p>
                            <w:pPr>
                              <w:pBdr>
                                <w:top w:val="none" w:color="auto" w:sz="0" w:space="0"/>
                                <w:left w:val="none" w:color="auto" w:sz="0" w:space="0"/>
                                <w:bottom w:val="none" w:color="auto" w:sz="0" w:space="0"/>
                                <w:right w:val="none" w:color="auto" w:sz="0" w:space="0"/>
                                <w:between w:val="none" w:color="auto" w:sz="0" w:space="0"/>
                              </w:pBdr>
                              <w:jc w:val="center"/>
                              <w:rPr>
                                <w:rFonts w:hint="default" w:eastAsiaTheme="minorEastAsia"/>
                                <w:lang w:val="en-US" w:eastAsia="zh-CN"/>
                              </w:rPr>
                            </w:pPr>
                            <w:r>
                              <w:rPr>
                                <w:rFonts w:hint="eastAsia"/>
                                <w:lang w:val="en-US" w:eastAsia="zh-CN"/>
                              </w:rPr>
                              <w:t>材料不齐全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8.7pt;margin-top:8.6pt;height:30.55pt;width:68.5pt;z-index:251680768;v-text-anchor:middle;mso-width-relative:page;mso-height-relative:page;" fillcolor="#FFFFFF [3212]" filled="t" stroked="t" coordsize="21600,21600" o:gfxdata="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k8oRI2AAAAAkBAAAPAAAAAAAAAAEAIAAA&#10;ACIAAABkcnMvZG93bnJldi54bWxQSwECFAAUAAAACACHTuJAQKK0z34CAAAMBQAADgAAAAAAAAAB&#10;ACAAAAAnAQAAZHJzL2Uyb0RvYy54bWxQSwUGAAAAAAYABgBZAQAAFwYAAAAA&#10;">
                <v:fill on="t" focussize="0,0"/>
                <v:stroke weight="1pt" color="#FFFFFF [3212]" miterlimit="8" joinstyle="miter"/>
                <v:imagedata o:title=""/>
                <o:lock v:ext="edit" aspectratio="f"/>
                <v:textbox>
                  <w:txbxContent>
                    <w:p>
                      <w:pPr>
                        <w:pBdr>
                          <w:top w:val="none" w:color="auto" w:sz="0" w:space="0"/>
                          <w:left w:val="none" w:color="auto" w:sz="0" w:space="0"/>
                          <w:bottom w:val="none" w:color="auto" w:sz="0" w:space="0"/>
                          <w:right w:val="none" w:color="auto" w:sz="0" w:space="0"/>
                          <w:between w:val="none" w:color="auto" w:sz="0" w:space="0"/>
                        </w:pBdr>
                        <w:jc w:val="center"/>
                        <w:rPr>
                          <w:rFonts w:hint="default" w:eastAsiaTheme="minorEastAsia"/>
                          <w:lang w:val="en-US" w:eastAsia="zh-CN"/>
                        </w:rPr>
                      </w:pPr>
                      <w:r>
                        <w:rPr>
                          <w:rFonts w:hint="eastAsia"/>
                          <w:lang w:val="en-US" w:eastAsia="zh-CN"/>
                        </w:rPr>
                        <w:t>材料不齐全</w:t>
                      </w:r>
                    </w:p>
                  </w:txbxContent>
                </v:textbox>
              </v:rect>
            </w:pict>
          </mc:Fallback>
        </mc:AlternateContent>
      </w:r>
    </w:p>
    <w:p>
      <w:pPr>
        <w:bidi w:val="0"/>
        <w:rPr>
          <w:rFonts w:hint="default"/>
          <w:lang w:val="en-US" w:eastAsia="zh-CN"/>
        </w:rPr>
      </w:pPr>
    </w:p>
    <w:p>
      <w:pPr>
        <w:tabs>
          <w:tab w:val="left" w:pos="6086"/>
        </w:tabs>
        <w:bidi w:val="0"/>
        <w:rPr>
          <w:rFonts w:hint="default"/>
          <w:lang w:val="en-US" w:eastAsia="zh-CN"/>
        </w:rPr>
      </w:pPr>
      <w:r>
        <w:rPr>
          <w:rFonts w:hint="eastAsia"/>
          <w:lang w:val="en-US" w:eastAsia="zh-CN"/>
        </w:rPr>
        <w:tab/>
      </w:r>
    </w:p>
    <w:p>
      <w:pPr>
        <w:bidi w:val="0"/>
        <w:rPr>
          <w:rFonts w:hint="default"/>
          <w:lang w:val="en-US" w:eastAsia="zh-CN"/>
        </w:rPr>
      </w:pPr>
      <w:r>
        <w:rPr>
          <w:sz w:val="21"/>
        </w:rPr>
        <mc:AlternateContent>
          <mc:Choice Requires="wps">
            <w:drawing>
              <wp:anchor distT="0" distB="0" distL="114300" distR="114300" simplePos="0" relativeHeight="251681792" behindDoc="0" locked="0" layoutInCell="1" allowOverlap="1">
                <wp:simplePos x="0" y="0"/>
                <wp:positionH relativeFrom="column">
                  <wp:posOffset>3415030</wp:posOffset>
                </wp:positionH>
                <wp:positionV relativeFrom="paragraph">
                  <wp:posOffset>25400</wp:posOffset>
                </wp:positionV>
                <wp:extent cx="1346200" cy="508635"/>
                <wp:effectExtent l="6350" t="6350" r="19050" b="18415"/>
                <wp:wrapNone/>
                <wp:docPr id="25" name="矩形 25"/>
                <wp:cNvGraphicFramePr/>
                <a:graphic xmlns:a="http://schemas.openxmlformats.org/drawingml/2006/main">
                  <a:graphicData uri="http://schemas.microsoft.com/office/word/2010/wordprocessingShape">
                    <wps:wsp>
                      <wps:cNvSpPr/>
                      <wps:spPr>
                        <a:xfrm>
                          <a:off x="5376545" y="5739765"/>
                          <a:ext cx="1346200" cy="50863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需要补充证据或不同意行政执法决定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8.9pt;margin-top:2pt;height:40.05pt;width:106pt;z-index:251681792;v-text-anchor:middle;mso-width-relative:page;mso-height-relative:page;" fillcolor="#FFFFFF [3201]" filled="t" stroked="t" coordsize="21600,21600" o:gfxdata="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3T3KHWAAAACAEAAA8AAAAAAAAAAQAgAAAAIgAA&#10;AGRycy9kb3ducmV2LnhtbFBLAQIUABQAAAAIAIdO4kCdPYuUfAIAAA0FAAAOAAAAAAAAAAEAIAAA&#10;ACUBAABkcnMvZTJvRG9jLnhtbFBLBQYAAAAABgAGAFkBAAATBgAAAAA=&#10;">
                <v:fill on="t" focussize="0,0"/>
                <v:stroke weight="1pt" color="#FFFFFF [3212]" miterlimit="8" joinstyle="miter"/>
                <v:imagedata o:title=""/>
                <o:lock v:ext="edit" aspectratio="f"/>
                <v:textbox>
                  <w:txbxContent>
                    <w:p>
                      <w:pPr>
                        <w:jc w:val="center"/>
                        <w:rPr>
                          <w:rFonts w:hint="default" w:eastAsiaTheme="minorEastAsia"/>
                          <w:lang w:val="en-US" w:eastAsia="zh-CN"/>
                        </w:rPr>
                      </w:pPr>
                      <w:r>
                        <w:rPr>
                          <w:rFonts w:hint="eastAsia"/>
                          <w:lang w:val="en-US" w:eastAsia="zh-CN"/>
                        </w:rPr>
                        <w:t>需要补充证据或不同意行政执法决定</w:t>
                      </w:r>
                    </w:p>
                  </w:txbxContent>
                </v:textbox>
              </v:rect>
            </w:pict>
          </mc:Fallback>
        </mc:AlternateContent>
      </w:r>
    </w:p>
    <w:p>
      <w:pPr>
        <w:bidi w:val="0"/>
        <w:jc w:val="center"/>
        <w:rPr>
          <w:rFonts w:hint="default"/>
          <w:lang w:val="en-US" w:eastAsia="zh-CN"/>
        </w:rPr>
      </w:pPr>
      <w:bookmarkStart w:id="0" w:name="_GoBack"/>
      <w:bookmarkEnd w:id="0"/>
      <w:r>
        <w:rPr>
          <w:sz w:val="21"/>
        </w:rPr>
        <mc:AlternateContent>
          <mc:Choice Requires="wps">
            <w:drawing>
              <wp:anchor distT="0" distB="0" distL="114300" distR="114300" simplePos="0" relativeHeight="251670528" behindDoc="0" locked="0" layoutInCell="1" allowOverlap="1">
                <wp:simplePos x="0" y="0"/>
                <wp:positionH relativeFrom="column">
                  <wp:posOffset>3213100</wp:posOffset>
                </wp:positionH>
                <wp:positionV relativeFrom="paragraph">
                  <wp:posOffset>394335</wp:posOffset>
                </wp:positionV>
                <wp:extent cx="2245995" cy="5080"/>
                <wp:effectExtent l="0" t="44450" r="1905" b="64770"/>
                <wp:wrapNone/>
                <wp:docPr id="15" name="直接箭头连接符 15"/>
                <wp:cNvGraphicFramePr/>
                <a:graphic xmlns:a="http://schemas.openxmlformats.org/drawingml/2006/main">
                  <a:graphicData uri="http://schemas.microsoft.com/office/word/2010/wordprocessingShape">
                    <wps:wsp>
                      <wps:cNvCnPr/>
                      <wps:spPr>
                        <a:xfrm flipH="1">
                          <a:off x="0" y="0"/>
                          <a:ext cx="2245995" cy="50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53pt;margin-top:31.05pt;height:0.4pt;width:176.85pt;z-index:251670528;mso-width-relative:page;mso-height-relative:page;" filled="f" stroked="t" coordsize="21600,21600" o:gfxdata="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hHMvk2AAAAAkBAAAPAAAA&#10;AAAAAAEAIAAAACIAAABkcnMvZG93bnJldi54bWxQSwECFAAUAAAACACHTuJASGbdVxUCAADtAwAA&#10;DgAAAAAAAAABACAAAAAnAQAAZHJzL2Uyb0RvYy54bWxQSwUGAAAAAAYABgBZAQAArgUAAAAA&#10;">
                <v:fill on="f" focussize="0,0"/>
                <v:stroke weight="0.5pt" color="#5B9BD5 [3204]" miterlimit="8" joinstyle="miter" endarrow="open"/>
                <v:imagedata o:title=""/>
                <o:lock v:ext="edit" aspectratio="f"/>
              </v:shape>
            </w:pict>
          </mc:Fallback>
        </mc:AlternateConten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47E98"/>
    <w:rsid w:val="0615561E"/>
    <w:rsid w:val="10C03425"/>
    <w:rsid w:val="13C841FE"/>
    <w:rsid w:val="28465DB9"/>
    <w:rsid w:val="2A097E95"/>
    <w:rsid w:val="2AE707E4"/>
    <w:rsid w:val="2D4C23DF"/>
    <w:rsid w:val="2FE7025B"/>
    <w:rsid w:val="312E47E5"/>
    <w:rsid w:val="351E1AFD"/>
    <w:rsid w:val="360D1AEE"/>
    <w:rsid w:val="3A4A68F6"/>
    <w:rsid w:val="46257720"/>
    <w:rsid w:val="48F62358"/>
    <w:rsid w:val="508B0115"/>
    <w:rsid w:val="514C0208"/>
    <w:rsid w:val="51D62D2B"/>
    <w:rsid w:val="537F4AC9"/>
    <w:rsid w:val="53A55701"/>
    <w:rsid w:val="56BC0910"/>
    <w:rsid w:val="587F61DA"/>
    <w:rsid w:val="5D5D5AF9"/>
    <w:rsid w:val="5E7267FB"/>
    <w:rsid w:val="698B3AD8"/>
    <w:rsid w:val="6A125778"/>
    <w:rsid w:val="6E7B6DCA"/>
    <w:rsid w:val="78C9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2021-06-25T08:54:00Z</dcterms:created>
  <dc:creator>user</dc:creator>
  <cp:lastModifiedBy>笑望红尘1425535752</cp:lastModifiedBy>
  <dcterms:modified xsi:type="dcterms:W3CDTF">2021-08-26T09:44:13Z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8E377A738F234EEFB73663513B54104F</vt:lpwstr>
  </property>
</Properties>
</file>