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4ADA66">
      <w:pPr>
        <w:rPr>
          <w:rFonts w:hint="eastAsia" w:ascii="仿宋_GB2312" w:eastAsia="仿宋_GB2312"/>
          <w:szCs w:val="32"/>
        </w:rPr>
      </w:pPr>
    </w:p>
    <w:p w14:paraId="059FCAAC">
      <w:pPr>
        <w:rPr>
          <w:rFonts w:hint="eastAsia" w:ascii="仿宋_GB2312" w:eastAsia="仿宋_GB2312"/>
          <w:szCs w:val="32"/>
        </w:rPr>
      </w:pPr>
    </w:p>
    <w:p w14:paraId="28B7C263">
      <w:pPr>
        <w:rPr>
          <w:rFonts w:hint="eastAsia" w:ascii="仿宋_GB2312" w:eastAsia="仿宋_GB2312"/>
          <w:szCs w:val="32"/>
        </w:rPr>
      </w:pPr>
    </w:p>
    <w:p w14:paraId="7B92BD36">
      <w:pPr>
        <w:rPr>
          <w:rFonts w:hint="eastAsia" w:ascii="仿宋_GB2312" w:eastAsia="仿宋_GB2312"/>
          <w:szCs w:val="32"/>
        </w:rPr>
      </w:pPr>
    </w:p>
    <w:p w14:paraId="3EF0DD25">
      <w:pPr>
        <w:rPr>
          <w:rFonts w:hint="eastAsia" w:ascii="仿宋_GB2312" w:eastAsia="仿宋_GB2312"/>
          <w:szCs w:val="32"/>
        </w:rPr>
      </w:pPr>
    </w:p>
    <w:p w14:paraId="64E6BA45">
      <w:pPr>
        <w:rPr>
          <w:rFonts w:hint="eastAsia" w:ascii="仿宋_GB2312" w:eastAsia="仿宋_GB2312"/>
          <w:szCs w:val="32"/>
        </w:rPr>
      </w:pPr>
    </w:p>
    <w:p w14:paraId="2C193682">
      <w:pPr>
        <w:spacing w:line="360" w:lineRule="auto"/>
        <w:jc w:val="center"/>
        <w:rPr>
          <w:rFonts w:hint="eastAsia" w:ascii="宋体" w:hAnsi="宋体"/>
          <w:b/>
          <w:szCs w:val="32"/>
        </w:rPr>
      </w:pPr>
    </w:p>
    <w:p w14:paraId="0ADB166A">
      <w:pPr>
        <w:spacing w:line="360" w:lineRule="auto"/>
        <w:jc w:val="center"/>
        <w:rPr>
          <w:rFonts w:hint="eastAsia" w:ascii="宋体" w:hAnsi="宋体"/>
          <w:b/>
          <w:sz w:val="48"/>
          <w:szCs w:val="48"/>
        </w:rPr>
      </w:pPr>
      <w:r>
        <w:rPr>
          <w:rFonts w:hint="eastAsia" w:ascii="宋体" w:hAnsi="宋体"/>
          <w:b/>
          <w:sz w:val="48"/>
          <w:szCs w:val="48"/>
        </w:rPr>
        <w:t>事业单位及事业单位所办企业国有资产</w:t>
      </w:r>
    </w:p>
    <w:p w14:paraId="7BD84BDB">
      <w:pPr>
        <w:spacing w:line="360" w:lineRule="auto"/>
        <w:jc w:val="center"/>
        <w:rPr>
          <w:rFonts w:hint="eastAsia" w:ascii="宋体" w:hAnsi="宋体"/>
          <w:sz w:val="48"/>
          <w:szCs w:val="48"/>
        </w:rPr>
      </w:pPr>
      <w:r>
        <w:rPr>
          <w:rFonts w:hint="eastAsia" w:ascii="宋体" w:hAnsi="宋体"/>
          <w:b/>
          <w:sz w:val="48"/>
          <w:szCs w:val="48"/>
        </w:rPr>
        <w:t>产权登记办理指南</w:t>
      </w:r>
    </w:p>
    <w:p w14:paraId="0FD2B9E6">
      <w:pPr>
        <w:rPr>
          <w:rFonts w:hint="eastAsia" w:ascii="仿宋_GB2312" w:eastAsia="仿宋_GB2312"/>
          <w:szCs w:val="32"/>
        </w:rPr>
      </w:pPr>
    </w:p>
    <w:p w14:paraId="69C03211">
      <w:pPr>
        <w:rPr>
          <w:rFonts w:hint="eastAsia" w:ascii="仿宋_GB2312" w:eastAsia="仿宋_GB2312"/>
          <w:szCs w:val="32"/>
        </w:rPr>
      </w:pPr>
    </w:p>
    <w:p w14:paraId="1F285439">
      <w:pPr>
        <w:rPr>
          <w:rFonts w:hint="eastAsia" w:ascii="仿宋_GB2312" w:eastAsia="仿宋_GB2312"/>
          <w:szCs w:val="32"/>
        </w:rPr>
      </w:pPr>
    </w:p>
    <w:p w14:paraId="248BED54">
      <w:pPr>
        <w:rPr>
          <w:rFonts w:hint="eastAsia" w:ascii="仿宋_GB2312" w:eastAsia="仿宋_GB2312"/>
          <w:szCs w:val="32"/>
        </w:rPr>
      </w:pPr>
    </w:p>
    <w:p w14:paraId="504F3319">
      <w:pPr>
        <w:rPr>
          <w:rFonts w:hint="eastAsia" w:ascii="仿宋_GB2312" w:eastAsia="仿宋_GB2312"/>
          <w:szCs w:val="32"/>
        </w:rPr>
      </w:pPr>
    </w:p>
    <w:p w14:paraId="6F2E62A6">
      <w:pPr>
        <w:rPr>
          <w:rFonts w:hint="eastAsia" w:ascii="仿宋_GB2312" w:eastAsia="仿宋_GB2312"/>
          <w:szCs w:val="32"/>
        </w:rPr>
      </w:pPr>
    </w:p>
    <w:p w14:paraId="0B61E618">
      <w:pPr>
        <w:rPr>
          <w:rFonts w:hint="eastAsia" w:ascii="仿宋_GB2312" w:eastAsia="仿宋_GB2312"/>
          <w:szCs w:val="32"/>
        </w:rPr>
      </w:pPr>
    </w:p>
    <w:p w14:paraId="72A61944">
      <w:pPr>
        <w:rPr>
          <w:rFonts w:hint="eastAsia" w:ascii="仿宋_GB2312" w:eastAsia="仿宋_GB2312"/>
          <w:szCs w:val="32"/>
        </w:rPr>
      </w:pPr>
    </w:p>
    <w:p w14:paraId="6D2CD410">
      <w:pPr>
        <w:rPr>
          <w:rFonts w:hint="eastAsia" w:ascii="仿宋_GB2312" w:eastAsia="仿宋_GB2312"/>
          <w:szCs w:val="32"/>
        </w:rPr>
      </w:pPr>
    </w:p>
    <w:p w14:paraId="46C767F6">
      <w:pPr>
        <w:rPr>
          <w:rFonts w:hint="eastAsia" w:ascii="仿宋_GB2312" w:eastAsia="仿宋_GB2312"/>
          <w:szCs w:val="32"/>
        </w:rPr>
      </w:pPr>
    </w:p>
    <w:p w14:paraId="50DF1BD3">
      <w:pPr>
        <w:rPr>
          <w:rFonts w:hint="eastAsia" w:ascii="仿宋_GB2312" w:eastAsia="仿宋_GB2312"/>
          <w:szCs w:val="32"/>
        </w:rPr>
      </w:pPr>
    </w:p>
    <w:p w14:paraId="5A3479BB">
      <w:pPr>
        <w:rPr>
          <w:rFonts w:hint="eastAsia" w:ascii="仿宋_GB2312" w:eastAsia="仿宋_GB2312"/>
          <w:szCs w:val="32"/>
        </w:rPr>
      </w:pPr>
    </w:p>
    <w:p w14:paraId="156FE489">
      <w:pPr>
        <w:rPr>
          <w:rFonts w:hint="eastAsia" w:ascii="仿宋_GB2312" w:eastAsia="仿宋_GB2312"/>
          <w:szCs w:val="32"/>
        </w:rPr>
      </w:pPr>
    </w:p>
    <w:p w14:paraId="530EAF91">
      <w:pPr>
        <w:rPr>
          <w:rFonts w:hint="eastAsia" w:ascii="仿宋_GB2312" w:eastAsia="仿宋_GB2312"/>
          <w:szCs w:val="32"/>
        </w:rPr>
      </w:pPr>
    </w:p>
    <w:p w14:paraId="44561587">
      <w:pPr>
        <w:rPr>
          <w:rFonts w:hint="eastAsia" w:ascii="仿宋_GB2312" w:eastAsia="仿宋_GB2312"/>
          <w:szCs w:val="32"/>
        </w:rPr>
      </w:pPr>
    </w:p>
    <w:p w14:paraId="1CDA8F39">
      <w:pPr>
        <w:rPr>
          <w:rFonts w:hint="eastAsia" w:ascii="仿宋_GB2312" w:eastAsia="仿宋_GB2312"/>
          <w:szCs w:val="32"/>
        </w:rPr>
      </w:pPr>
    </w:p>
    <w:p w14:paraId="75DBF447">
      <w:pPr>
        <w:rPr>
          <w:rFonts w:hint="eastAsia" w:ascii="仿宋_GB2312" w:eastAsia="仿宋_GB2312"/>
          <w:szCs w:val="32"/>
        </w:rPr>
      </w:pPr>
    </w:p>
    <w:p w14:paraId="7B963C81">
      <w:pPr>
        <w:rPr>
          <w:rFonts w:hint="eastAsia" w:ascii="仿宋_GB2312" w:eastAsia="仿宋_GB2312"/>
          <w:szCs w:val="32"/>
        </w:rPr>
      </w:pPr>
    </w:p>
    <w:p w14:paraId="3A04E8F5">
      <w:pPr>
        <w:rPr>
          <w:rFonts w:hint="eastAsia" w:ascii="仿宋_GB2312" w:eastAsia="仿宋_GB2312"/>
          <w:szCs w:val="32"/>
        </w:rPr>
      </w:pPr>
    </w:p>
    <w:p w14:paraId="6FA29B40">
      <w:pPr>
        <w:rPr>
          <w:rFonts w:hint="eastAsia" w:ascii="仿宋_GB2312" w:eastAsia="仿宋_GB2312"/>
          <w:szCs w:val="32"/>
        </w:rPr>
      </w:pPr>
    </w:p>
    <w:p w14:paraId="59C7E9CC">
      <w:pPr>
        <w:rPr>
          <w:rFonts w:hint="eastAsia" w:ascii="仿宋_GB2312" w:eastAsia="仿宋_GB2312"/>
          <w:szCs w:val="32"/>
        </w:rPr>
      </w:pPr>
    </w:p>
    <w:p w14:paraId="743B2C91">
      <w:pPr>
        <w:rPr>
          <w:rFonts w:hint="eastAsia" w:ascii="仿宋_GB2312" w:eastAsia="仿宋_GB2312"/>
          <w:szCs w:val="32"/>
        </w:rPr>
      </w:pPr>
    </w:p>
    <w:p w14:paraId="1A90360C">
      <w:pPr>
        <w:rPr>
          <w:rFonts w:hint="eastAsia" w:ascii="仿宋_GB2312" w:eastAsia="仿宋_GB2312"/>
          <w:szCs w:val="32"/>
        </w:rPr>
      </w:pPr>
    </w:p>
    <w:p w14:paraId="32AC94B0">
      <w:pPr>
        <w:rPr>
          <w:rFonts w:hint="eastAsia" w:ascii="仿宋_GB2312" w:eastAsia="仿宋_GB2312"/>
          <w:szCs w:val="32"/>
        </w:rPr>
      </w:pPr>
    </w:p>
    <w:p w14:paraId="37D606FF">
      <w:pPr>
        <w:rPr>
          <w:rFonts w:hint="eastAsia" w:ascii="仿宋_GB2312" w:eastAsia="仿宋_GB2312"/>
          <w:szCs w:val="32"/>
        </w:rPr>
      </w:pPr>
    </w:p>
    <w:p w14:paraId="6AB9D676">
      <w:pPr>
        <w:rPr>
          <w:rFonts w:hint="eastAsia" w:ascii="仿宋_GB2312" w:eastAsia="仿宋_GB2312"/>
          <w:szCs w:val="32"/>
        </w:rPr>
      </w:pPr>
    </w:p>
    <w:p w14:paraId="15C188ED">
      <w:pPr>
        <w:rPr>
          <w:rFonts w:hint="eastAsia" w:ascii="仿宋_GB2312" w:eastAsia="仿宋_GB2312"/>
          <w:szCs w:val="32"/>
        </w:rPr>
      </w:pPr>
    </w:p>
    <w:p w14:paraId="5EA3F7AD">
      <w:pPr>
        <w:rPr>
          <w:rFonts w:hint="eastAsia" w:ascii="仿宋_GB2312" w:eastAsia="仿宋_GB2312"/>
          <w:szCs w:val="32"/>
        </w:rPr>
      </w:pPr>
    </w:p>
    <w:p w14:paraId="3CEF3546">
      <w:pPr>
        <w:rPr>
          <w:rFonts w:hint="eastAsia" w:ascii="仿宋_GB2312" w:eastAsia="仿宋_GB2312"/>
          <w:szCs w:val="32"/>
        </w:rPr>
      </w:pPr>
    </w:p>
    <w:p w14:paraId="6BC1EE34">
      <w:pPr>
        <w:rPr>
          <w:rFonts w:hint="eastAsia" w:ascii="仿宋_GB2312" w:eastAsia="仿宋_GB2312"/>
          <w:szCs w:val="32"/>
        </w:rPr>
      </w:pPr>
    </w:p>
    <w:p w14:paraId="11F00FA5">
      <w:pPr>
        <w:rPr>
          <w:rFonts w:hint="eastAsia" w:ascii="仿宋_GB2312" w:eastAsia="仿宋_GB2312"/>
          <w:szCs w:val="32"/>
        </w:rPr>
      </w:pPr>
    </w:p>
    <w:p w14:paraId="26BEBAAB">
      <w:pPr>
        <w:rPr>
          <w:rFonts w:hint="eastAsia" w:ascii="仿宋_GB2312" w:eastAsia="仿宋_GB2312"/>
          <w:szCs w:val="32"/>
        </w:rPr>
      </w:pPr>
    </w:p>
    <w:p w14:paraId="3F45B130">
      <w:pPr>
        <w:rPr>
          <w:rFonts w:hint="eastAsia" w:ascii="仿宋_GB2312" w:eastAsia="仿宋_GB2312"/>
          <w:szCs w:val="32"/>
        </w:rPr>
      </w:pPr>
    </w:p>
    <w:p w14:paraId="2C54A15A">
      <w:pPr>
        <w:rPr>
          <w:rFonts w:hint="eastAsia" w:ascii="仿宋_GB2312" w:eastAsia="仿宋_GB2312"/>
          <w:szCs w:val="32"/>
        </w:rPr>
      </w:pPr>
    </w:p>
    <w:p w14:paraId="29DF28B7">
      <w:pPr>
        <w:rPr>
          <w:rFonts w:hint="eastAsia" w:ascii="仿宋_GB2312" w:eastAsia="仿宋_GB2312"/>
          <w:szCs w:val="32"/>
        </w:rPr>
      </w:pPr>
    </w:p>
    <w:p w14:paraId="2A8DFD71">
      <w:pPr>
        <w:spacing w:line="360" w:lineRule="auto"/>
        <w:rPr>
          <w:rFonts w:hint="eastAsia" w:ascii="黑体" w:eastAsia="黑体"/>
          <w:szCs w:val="32"/>
        </w:rPr>
      </w:pPr>
    </w:p>
    <w:p w14:paraId="4B4C8DF2">
      <w:pPr>
        <w:spacing w:line="360" w:lineRule="auto"/>
        <w:jc w:val="center"/>
        <w:rPr>
          <w:rFonts w:hint="eastAsia" w:ascii="黑体" w:eastAsia="黑体"/>
          <w:sz w:val="44"/>
          <w:szCs w:val="52"/>
        </w:rPr>
      </w:pPr>
      <w:r>
        <w:rPr>
          <w:rFonts w:hint="eastAsia" w:ascii="黑体" w:eastAsia="黑体"/>
          <w:sz w:val="44"/>
          <w:szCs w:val="52"/>
        </w:rPr>
        <w:t>序  言</w:t>
      </w:r>
    </w:p>
    <w:p w14:paraId="7A75C913">
      <w:pPr>
        <w:spacing w:line="360" w:lineRule="auto"/>
        <w:jc w:val="center"/>
        <w:rPr>
          <w:rFonts w:hint="eastAsia" w:ascii="黑体" w:eastAsia="黑体"/>
          <w:szCs w:val="21"/>
        </w:rPr>
      </w:pPr>
    </w:p>
    <w:p w14:paraId="6AA1FA5F">
      <w:pPr>
        <w:spacing w:line="360" w:lineRule="auto"/>
        <w:ind w:firstLine="420" w:firstLineChars="200"/>
        <w:rPr>
          <w:rFonts w:hint="eastAsia" w:ascii="宋体" w:hAnsi="宋体"/>
          <w:szCs w:val="21"/>
        </w:rPr>
      </w:pPr>
      <w:r>
        <w:rPr>
          <w:rFonts w:hint="eastAsia" w:ascii="宋体" w:hAnsi="宋体"/>
          <w:szCs w:val="21"/>
        </w:rPr>
        <w:t>产权管理是国有资产管理的重要手段。国有资产产权登记管理（以下简称产权登记）是事业单位及事业单位所办企业国有资产管理的一项基础性工作。通过产权登记，明晰产权关系，明确权利和责任，以法律形式确认国家对国有资产的所有权和单位、企业对国有资产的占有、使用权，对于加强国有资产管理具有十分重要的意义。为了</w:t>
      </w:r>
      <w:r>
        <w:rPr>
          <w:rFonts w:ascii="宋体" w:hAnsi="宋体"/>
          <w:szCs w:val="21"/>
        </w:rPr>
        <w:t>适应新形势下</w:t>
      </w:r>
      <w:r>
        <w:rPr>
          <w:rFonts w:hint="eastAsia" w:ascii="宋体" w:hAnsi="宋体"/>
          <w:szCs w:val="21"/>
        </w:rPr>
        <w:t>事业资产管理</w:t>
      </w:r>
      <w:r>
        <w:rPr>
          <w:rFonts w:ascii="宋体" w:hAnsi="宋体"/>
          <w:szCs w:val="21"/>
        </w:rPr>
        <w:t>工作的需要，</w:t>
      </w:r>
      <w:r>
        <w:rPr>
          <w:rFonts w:hint="eastAsia" w:ascii="宋体" w:hAnsi="宋体"/>
          <w:szCs w:val="21"/>
        </w:rPr>
        <w:t>进一步规范和强化产权登记管理，</w:t>
      </w:r>
      <w:r>
        <w:rPr>
          <w:rFonts w:ascii="宋体" w:hAnsi="宋体"/>
          <w:szCs w:val="21"/>
        </w:rPr>
        <w:t>真实、全面、动态反映</w:t>
      </w:r>
      <w:r>
        <w:rPr>
          <w:rFonts w:hint="eastAsia" w:ascii="宋体" w:hAnsi="宋体"/>
          <w:szCs w:val="21"/>
        </w:rPr>
        <w:t>事业单位资产状况及其所办企业</w:t>
      </w:r>
      <w:r>
        <w:rPr>
          <w:rFonts w:ascii="宋体" w:hAnsi="宋体"/>
          <w:szCs w:val="21"/>
        </w:rPr>
        <w:t>产权状况，</w:t>
      </w:r>
      <w:r>
        <w:rPr>
          <w:rFonts w:hint="eastAsia" w:ascii="宋体" w:hAnsi="宋体"/>
          <w:szCs w:val="21"/>
        </w:rPr>
        <w:t>财政部</w:t>
      </w:r>
      <w:r>
        <w:rPr>
          <w:rFonts w:ascii="宋体" w:hAnsi="宋体"/>
          <w:szCs w:val="21"/>
        </w:rPr>
        <w:t>依据</w:t>
      </w:r>
      <w:r>
        <w:rPr>
          <w:rFonts w:hint="eastAsia" w:ascii="宋体" w:hAnsi="宋体"/>
          <w:szCs w:val="21"/>
        </w:rPr>
        <w:t>《企业国有资产产权登记管理办法》(国务院令第192号)和《事业单位国有资产管理暂行办法》（财政部令第36号）等有关规定</w:t>
      </w:r>
      <w:r>
        <w:rPr>
          <w:rFonts w:ascii="宋体" w:hAnsi="宋体"/>
          <w:szCs w:val="21"/>
        </w:rPr>
        <w:t>，</w:t>
      </w:r>
      <w:r>
        <w:rPr>
          <w:rFonts w:hint="eastAsia" w:ascii="宋体" w:hAnsi="宋体"/>
          <w:szCs w:val="21"/>
        </w:rPr>
        <w:t>研究</w:t>
      </w:r>
      <w:r>
        <w:rPr>
          <w:rFonts w:ascii="宋体" w:hAnsi="宋体"/>
          <w:szCs w:val="21"/>
        </w:rPr>
        <w:t>制定了《</w:t>
      </w:r>
      <w:r>
        <w:rPr>
          <w:rFonts w:hint="eastAsia" w:ascii="宋体" w:hAnsi="宋体"/>
          <w:szCs w:val="21"/>
        </w:rPr>
        <w:t>事业单位及事业单位所办企业国有资产产权登记管理</w:t>
      </w:r>
      <w:r>
        <w:rPr>
          <w:rFonts w:ascii="宋体" w:hAnsi="宋体"/>
          <w:szCs w:val="21"/>
        </w:rPr>
        <w:t>办法》</w:t>
      </w:r>
      <w:r>
        <w:rPr>
          <w:rFonts w:hint="eastAsia" w:ascii="宋体" w:hAnsi="宋体"/>
          <w:szCs w:val="21"/>
        </w:rPr>
        <w:t>（财教〔2012〕242号，以下简称《办法》），于2012年9月5日正式实施。《办法》的实施，标志着事业资产管理工作进入了一个新阶段。</w:t>
      </w:r>
    </w:p>
    <w:p w14:paraId="4D0F2085">
      <w:pPr>
        <w:spacing w:line="360" w:lineRule="auto"/>
        <w:ind w:firstLine="420" w:firstLineChars="200"/>
        <w:rPr>
          <w:rFonts w:hint="eastAsia" w:ascii="宋体" w:hAnsi="宋体"/>
          <w:szCs w:val="21"/>
        </w:rPr>
      </w:pPr>
      <w:r>
        <w:rPr>
          <w:rFonts w:hint="eastAsia" w:ascii="宋体" w:hAnsi="宋体"/>
          <w:szCs w:val="21"/>
        </w:rPr>
        <w:t>由于事业单位及事业单位所办企业产权登记工作涉及面广、政策性强、工作量大，为做好这项工作，便于各级财政部门、主管部门、事业单位及其所办企业理解、熟悉产权登记的政策法规和实务操作，财政部组织编写了《事业单位及事业单位所办企业国有资产产权登记办理指南》，对《办法》作了深入解读。《指南》力求简单实用、易于理解、便于操作，是各级财政部门、主管部门、事业单位及事业单位所办企业开展产权登记工作的辅导读本，对加强事业单位及事业单位所办企业产权登记工作具有较强的指导意义。</w:t>
      </w:r>
    </w:p>
    <w:p w14:paraId="64B58D43">
      <w:pPr>
        <w:spacing w:line="360" w:lineRule="auto"/>
        <w:ind w:firstLine="420" w:firstLineChars="200"/>
        <w:rPr>
          <w:rFonts w:hint="eastAsia" w:ascii="宋体" w:hAnsi="宋体"/>
          <w:szCs w:val="21"/>
        </w:rPr>
      </w:pPr>
      <w:r>
        <w:rPr>
          <w:rFonts w:hint="eastAsia" w:ascii="宋体" w:hAnsi="宋体"/>
          <w:szCs w:val="21"/>
        </w:rPr>
        <w:t>本指南共分为三个部分：第一部分，产权登记问答；第二部分，产权登记管理工作相关制度选编；第三部分，“事业单位及事业单位所办企业国有资产产权登记培训班”相关材料。</w:t>
      </w:r>
    </w:p>
    <w:p w14:paraId="22C115E6">
      <w:pPr>
        <w:spacing w:line="360" w:lineRule="auto"/>
        <w:ind w:firstLine="420" w:firstLineChars="200"/>
        <w:rPr>
          <w:rFonts w:hint="eastAsia" w:ascii="宋体" w:hAnsi="宋体"/>
          <w:szCs w:val="21"/>
        </w:rPr>
      </w:pPr>
    </w:p>
    <w:p w14:paraId="437870A9">
      <w:pPr>
        <w:spacing w:line="360" w:lineRule="auto"/>
        <w:ind w:firstLine="420" w:firstLineChars="200"/>
        <w:rPr>
          <w:rFonts w:hint="eastAsia" w:ascii="宋体" w:hAnsi="宋体"/>
          <w:szCs w:val="21"/>
        </w:rPr>
      </w:pPr>
    </w:p>
    <w:p w14:paraId="40AFA386">
      <w:pPr>
        <w:spacing w:line="360" w:lineRule="auto"/>
        <w:rPr>
          <w:rFonts w:hint="eastAsia" w:ascii="宋体" w:hAnsi="宋体"/>
          <w:szCs w:val="21"/>
        </w:rPr>
      </w:pPr>
    </w:p>
    <w:p w14:paraId="3F0F1AC5">
      <w:pPr>
        <w:spacing w:line="360" w:lineRule="auto"/>
        <w:rPr>
          <w:rFonts w:hint="eastAsia" w:ascii="宋体" w:hAnsi="宋体"/>
          <w:szCs w:val="21"/>
        </w:rPr>
      </w:pPr>
      <w:r>
        <w:rPr>
          <w:rFonts w:hint="eastAsia" w:ascii="宋体" w:hAnsi="宋体"/>
          <w:szCs w:val="21"/>
        </w:rPr>
        <w:t xml:space="preserve"> </w:t>
      </w:r>
    </w:p>
    <w:p w14:paraId="4A160B39">
      <w:pPr>
        <w:spacing w:line="360" w:lineRule="auto"/>
        <w:ind w:firstLine="7245" w:firstLineChars="3450"/>
        <w:rPr>
          <w:rFonts w:hint="eastAsia" w:ascii="宋体" w:hAnsi="宋体"/>
          <w:szCs w:val="21"/>
        </w:rPr>
      </w:pPr>
      <w:r>
        <w:rPr>
          <w:rFonts w:hint="eastAsia" w:ascii="宋体" w:hAnsi="宋体"/>
          <w:szCs w:val="21"/>
        </w:rPr>
        <w:t>编者</w:t>
      </w:r>
    </w:p>
    <w:p w14:paraId="571A9805">
      <w:pPr>
        <w:spacing w:line="360" w:lineRule="auto"/>
        <w:ind w:firstLine="6825" w:firstLineChars="3250"/>
        <w:rPr>
          <w:rFonts w:hint="eastAsia" w:ascii="宋体" w:hAnsi="宋体"/>
          <w:szCs w:val="21"/>
        </w:rPr>
      </w:pPr>
      <w:r>
        <w:rPr>
          <w:rFonts w:hint="eastAsia" w:ascii="宋体" w:hAnsi="宋体"/>
          <w:szCs w:val="21"/>
        </w:rPr>
        <w:t>2013年11 月</w:t>
      </w:r>
    </w:p>
    <w:p w14:paraId="71C15677">
      <w:pPr>
        <w:rPr>
          <w:rFonts w:hint="eastAsia"/>
          <w:szCs w:val="21"/>
        </w:rPr>
      </w:pPr>
    </w:p>
    <w:p w14:paraId="50643D6F">
      <w:pPr>
        <w:rPr>
          <w:rFonts w:hint="eastAsia"/>
          <w:szCs w:val="21"/>
        </w:rPr>
      </w:pPr>
    </w:p>
    <w:p w14:paraId="6156521D">
      <w:pPr>
        <w:rPr>
          <w:rFonts w:hint="eastAsia"/>
          <w:szCs w:val="21"/>
        </w:rPr>
      </w:pPr>
    </w:p>
    <w:p w14:paraId="4215A512">
      <w:pPr>
        <w:rPr>
          <w:rFonts w:hint="eastAsia"/>
          <w:szCs w:val="21"/>
        </w:rPr>
      </w:pPr>
    </w:p>
    <w:p w14:paraId="166464CE">
      <w:pPr>
        <w:rPr>
          <w:rFonts w:hint="eastAsia"/>
          <w:szCs w:val="21"/>
        </w:rPr>
      </w:pPr>
    </w:p>
    <w:p w14:paraId="521D29F6">
      <w:pPr>
        <w:rPr>
          <w:rFonts w:hint="eastAsia"/>
          <w:szCs w:val="21"/>
        </w:rPr>
      </w:pPr>
    </w:p>
    <w:p w14:paraId="5ECB695F">
      <w:pPr>
        <w:rPr>
          <w:rFonts w:hint="eastAsia"/>
          <w:szCs w:val="21"/>
        </w:rPr>
      </w:pPr>
    </w:p>
    <w:p w14:paraId="08DE2133">
      <w:pPr>
        <w:rPr>
          <w:rFonts w:hint="eastAsia"/>
          <w:szCs w:val="21"/>
        </w:rPr>
      </w:pPr>
    </w:p>
    <w:p w14:paraId="6C399BCA">
      <w:pPr>
        <w:rPr>
          <w:rFonts w:hint="eastAsia"/>
          <w:szCs w:val="21"/>
        </w:rPr>
      </w:pPr>
    </w:p>
    <w:p w14:paraId="05A829F3">
      <w:pPr>
        <w:rPr>
          <w:rFonts w:hint="eastAsia"/>
          <w:szCs w:val="21"/>
        </w:rPr>
      </w:pPr>
    </w:p>
    <w:p w14:paraId="0CE5AEFD">
      <w:pPr>
        <w:rPr>
          <w:rFonts w:hint="eastAsia"/>
          <w:szCs w:val="21"/>
        </w:rPr>
      </w:pPr>
    </w:p>
    <w:p w14:paraId="4CD4E075">
      <w:pPr>
        <w:spacing w:line="360" w:lineRule="auto"/>
        <w:jc w:val="center"/>
        <w:rPr>
          <w:rFonts w:hint="eastAsia" w:ascii="黑体" w:eastAsia="黑体"/>
          <w:sz w:val="36"/>
          <w:szCs w:val="32"/>
        </w:rPr>
      </w:pPr>
      <w:r>
        <w:rPr>
          <w:rFonts w:hint="eastAsia" w:ascii="黑体" w:eastAsia="黑体"/>
          <w:sz w:val="36"/>
          <w:szCs w:val="32"/>
        </w:rPr>
        <w:t>目   录</w:t>
      </w:r>
    </w:p>
    <w:p w14:paraId="7B843991">
      <w:pPr>
        <w:spacing w:line="440" w:lineRule="exact"/>
        <w:jc w:val="center"/>
        <w:rPr>
          <w:rFonts w:hint="eastAsia" w:ascii="黑体" w:eastAsia="黑体"/>
          <w:szCs w:val="32"/>
        </w:rPr>
      </w:pPr>
    </w:p>
    <w:p w14:paraId="57483AFA">
      <w:pPr>
        <w:spacing w:line="360" w:lineRule="auto"/>
        <w:jc w:val="center"/>
        <w:rPr>
          <w:rFonts w:hint="eastAsia" w:ascii="黑体" w:eastAsia="黑体"/>
          <w:sz w:val="28"/>
          <w:szCs w:val="32"/>
        </w:rPr>
      </w:pPr>
      <w:r>
        <w:rPr>
          <w:rFonts w:hint="eastAsia" w:ascii="黑体" w:eastAsia="黑体"/>
          <w:sz w:val="28"/>
          <w:szCs w:val="32"/>
        </w:rPr>
        <w:t>第一部分  产权登记问答</w:t>
      </w:r>
    </w:p>
    <w:p w14:paraId="0E0B8EE3">
      <w:pPr>
        <w:spacing w:line="360" w:lineRule="auto"/>
        <w:rPr>
          <w:rFonts w:hint="eastAsia" w:ascii="宋体" w:hAnsi="宋体"/>
          <w:szCs w:val="21"/>
        </w:rPr>
      </w:pPr>
      <w:r>
        <w:rPr>
          <w:rFonts w:hint="eastAsia" w:ascii="宋体" w:hAnsi="宋体"/>
          <w:szCs w:val="21"/>
        </w:rPr>
        <w:t>1.开展产权登记工作的背景是什么？</w:t>
      </w:r>
    </w:p>
    <w:p w14:paraId="19CB7409">
      <w:pPr>
        <w:spacing w:line="360" w:lineRule="auto"/>
        <w:rPr>
          <w:rFonts w:hint="eastAsia" w:ascii="宋体" w:hAnsi="宋体"/>
          <w:szCs w:val="21"/>
        </w:rPr>
      </w:pPr>
      <w:r>
        <w:rPr>
          <w:rFonts w:hint="eastAsia" w:ascii="宋体" w:hAnsi="宋体"/>
          <w:szCs w:val="21"/>
        </w:rPr>
        <w:t>2.为什么要开展产权登记工作？</w:t>
      </w:r>
    </w:p>
    <w:p w14:paraId="604624F1">
      <w:pPr>
        <w:spacing w:line="360" w:lineRule="auto"/>
        <w:rPr>
          <w:rFonts w:hint="eastAsia" w:ascii="宋体" w:hAnsi="宋体"/>
          <w:szCs w:val="21"/>
        </w:rPr>
      </w:pPr>
      <w:r>
        <w:rPr>
          <w:rFonts w:hint="eastAsia" w:ascii="宋体" w:hAnsi="宋体"/>
          <w:szCs w:val="21"/>
        </w:rPr>
        <w:t>3.《办法》的总体框架是什么？</w:t>
      </w:r>
    </w:p>
    <w:p w14:paraId="101F3B59">
      <w:pPr>
        <w:spacing w:line="360" w:lineRule="auto"/>
        <w:rPr>
          <w:rFonts w:hint="eastAsia" w:ascii="宋体" w:hAnsi="宋体"/>
          <w:szCs w:val="21"/>
        </w:rPr>
      </w:pPr>
      <w:r>
        <w:rPr>
          <w:rFonts w:hint="eastAsia" w:ascii="宋体" w:hAnsi="宋体"/>
          <w:szCs w:val="21"/>
        </w:rPr>
        <w:t>4.产权登记工作的组织实施原则是什么？</w:t>
      </w:r>
    </w:p>
    <w:p w14:paraId="3D202AA4">
      <w:pPr>
        <w:spacing w:line="360" w:lineRule="auto"/>
        <w:rPr>
          <w:rFonts w:hint="eastAsia" w:ascii="宋体" w:hAnsi="宋体"/>
          <w:szCs w:val="21"/>
        </w:rPr>
      </w:pPr>
      <w:r>
        <w:rPr>
          <w:rFonts w:hint="eastAsia" w:ascii="宋体" w:hAnsi="宋体"/>
          <w:szCs w:val="21"/>
        </w:rPr>
        <w:t>5.《办法》的制定依据是什么？</w:t>
      </w:r>
    </w:p>
    <w:p w14:paraId="35D41D70">
      <w:pPr>
        <w:spacing w:line="360" w:lineRule="auto"/>
        <w:rPr>
          <w:rFonts w:hint="eastAsia" w:ascii="宋体" w:hAnsi="宋体"/>
          <w:szCs w:val="21"/>
        </w:rPr>
      </w:pPr>
      <w:r>
        <w:rPr>
          <w:rFonts w:hint="eastAsia" w:ascii="宋体" w:hAnsi="宋体"/>
          <w:szCs w:val="21"/>
        </w:rPr>
        <w:t>6.什么是事业单位国有资产产权登记？</w:t>
      </w:r>
    </w:p>
    <w:p w14:paraId="3E33D5E3">
      <w:pPr>
        <w:spacing w:line="360" w:lineRule="auto"/>
        <w:rPr>
          <w:rFonts w:hint="eastAsia" w:ascii="宋体" w:hAnsi="宋体"/>
          <w:szCs w:val="21"/>
        </w:rPr>
      </w:pPr>
      <w:r>
        <w:rPr>
          <w:rFonts w:hint="eastAsia" w:ascii="宋体" w:hAnsi="宋体"/>
          <w:szCs w:val="21"/>
        </w:rPr>
        <w:t>7.什么是事业单位所办企业国有资产产权登记？</w:t>
      </w:r>
    </w:p>
    <w:p w14:paraId="7E3734A1">
      <w:pPr>
        <w:spacing w:line="360" w:lineRule="auto"/>
        <w:rPr>
          <w:rFonts w:hint="eastAsia" w:ascii="宋体" w:hAnsi="宋体"/>
          <w:szCs w:val="21"/>
        </w:rPr>
      </w:pPr>
      <w:r>
        <w:rPr>
          <w:rFonts w:hint="eastAsia" w:ascii="宋体" w:hAnsi="宋体"/>
          <w:szCs w:val="21"/>
        </w:rPr>
        <w:t>8.企业所属事业单位如何办理产权登记？</w:t>
      </w:r>
    </w:p>
    <w:p w14:paraId="3BD9722C">
      <w:pPr>
        <w:spacing w:line="360" w:lineRule="auto"/>
        <w:rPr>
          <w:rFonts w:hint="eastAsia" w:ascii="宋体" w:hAnsi="宋体"/>
          <w:szCs w:val="21"/>
        </w:rPr>
      </w:pPr>
      <w:r>
        <w:rPr>
          <w:rFonts w:hint="eastAsia" w:ascii="宋体" w:hAnsi="宋体"/>
          <w:szCs w:val="21"/>
        </w:rPr>
        <w:t>9.社会团体和民办非企业单位是否需要办理产权登记？</w:t>
      </w:r>
    </w:p>
    <w:p w14:paraId="1FB5D85A">
      <w:pPr>
        <w:spacing w:line="360" w:lineRule="auto"/>
        <w:rPr>
          <w:rFonts w:hint="eastAsia" w:ascii="宋体" w:hAnsi="宋体"/>
          <w:szCs w:val="21"/>
        </w:rPr>
      </w:pPr>
      <w:r>
        <w:rPr>
          <w:rFonts w:hint="eastAsia" w:ascii="宋体" w:hAnsi="宋体"/>
          <w:szCs w:val="21"/>
        </w:rPr>
        <w:t>10.企业化管理事业单位如何办理产权登记？</w:t>
      </w:r>
    </w:p>
    <w:p w14:paraId="59083A4D">
      <w:pPr>
        <w:spacing w:line="360" w:lineRule="auto"/>
        <w:rPr>
          <w:rFonts w:hint="eastAsia" w:ascii="宋体" w:hAnsi="宋体"/>
          <w:szCs w:val="21"/>
        </w:rPr>
      </w:pPr>
      <w:r>
        <w:rPr>
          <w:rFonts w:hint="eastAsia" w:ascii="宋体" w:hAnsi="宋体"/>
          <w:szCs w:val="21"/>
        </w:rPr>
        <w:t>11.参照公务员制度管理的事业单位如何办理产权登记？</w:t>
      </w:r>
    </w:p>
    <w:p w14:paraId="296A4198">
      <w:pPr>
        <w:spacing w:line="360" w:lineRule="auto"/>
        <w:rPr>
          <w:rFonts w:hint="eastAsia" w:ascii="宋体" w:hAnsi="宋体"/>
          <w:szCs w:val="21"/>
        </w:rPr>
      </w:pPr>
      <w:r>
        <w:rPr>
          <w:rFonts w:hint="eastAsia" w:ascii="宋体" w:hAnsi="宋体"/>
          <w:szCs w:val="21"/>
        </w:rPr>
        <w:t xml:space="preserve">12.哪些事业单位所办企业应当办理产权登记？ </w:t>
      </w:r>
    </w:p>
    <w:p w14:paraId="7DFDB383">
      <w:pPr>
        <w:spacing w:line="360" w:lineRule="auto"/>
        <w:rPr>
          <w:rFonts w:hint="eastAsia" w:ascii="宋体" w:hAnsi="宋体"/>
          <w:szCs w:val="21"/>
        </w:rPr>
      </w:pPr>
      <w:r>
        <w:rPr>
          <w:rFonts w:hint="eastAsia" w:ascii="宋体" w:hAnsi="宋体"/>
          <w:szCs w:val="21"/>
        </w:rPr>
        <w:t>13.特殊行业的事业单位及其所办企业应当如何办理产权登记？</w:t>
      </w:r>
    </w:p>
    <w:p w14:paraId="6872C352">
      <w:pPr>
        <w:spacing w:line="360" w:lineRule="auto"/>
        <w:rPr>
          <w:rFonts w:hint="eastAsia" w:ascii="宋体" w:hAnsi="宋体"/>
          <w:szCs w:val="21"/>
        </w:rPr>
      </w:pPr>
      <w:r>
        <w:rPr>
          <w:rFonts w:hint="eastAsia" w:ascii="宋体" w:hAnsi="宋体"/>
          <w:szCs w:val="21"/>
        </w:rPr>
        <w:t>14.《中华人民共和国事业单位国有资产产权登记证》、《中华人民共和国企业国有资产产权登记证》应当如何使用？</w:t>
      </w:r>
    </w:p>
    <w:p w14:paraId="1B4E0FD6">
      <w:pPr>
        <w:spacing w:line="360" w:lineRule="auto"/>
        <w:rPr>
          <w:rFonts w:ascii="宋体" w:hAnsi="宋体"/>
          <w:szCs w:val="21"/>
        </w:rPr>
      </w:pPr>
      <w:r>
        <w:rPr>
          <w:rFonts w:hint="eastAsia" w:ascii="宋体" w:hAnsi="宋体"/>
          <w:szCs w:val="21"/>
        </w:rPr>
        <w:t>15.事业单位国有资产产权登记包括哪些形式？</w:t>
      </w:r>
    </w:p>
    <w:p w14:paraId="265C3F5D">
      <w:pPr>
        <w:spacing w:line="360" w:lineRule="auto"/>
        <w:rPr>
          <w:rFonts w:ascii="宋体" w:hAnsi="宋体"/>
          <w:szCs w:val="21"/>
        </w:rPr>
      </w:pPr>
      <w:r>
        <w:rPr>
          <w:rFonts w:hint="eastAsia" w:ascii="宋体" w:hAnsi="宋体"/>
          <w:szCs w:val="21"/>
        </w:rPr>
        <w:t>16.哪些情形需要办理事业单位占有产权登记？</w:t>
      </w:r>
    </w:p>
    <w:p w14:paraId="042BD283">
      <w:pPr>
        <w:spacing w:line="360" w:lineRule="auto"/>
        <w:rPr>
          <w:rFonts w:hint="eastAsia" w:ascii="宋体" w:hAnsi="宋体"/>
          <w:bCs/>
          <w:szCs w:val="21"/>
        </w:rPr>
      </w:pPr>
      <w:r>
        <w:rPr>
          <w:rFonts w:hint="eastAsia" w:ascii="宋体" w:hAnsi="宋体"/>
          <w:bCs/>
          <w:szCs w:val="21"/>
        </w:rPr>
        <w:t>17.新设立事业单位办理占有产权登记时需提交的材料有哪些？</w:t>
      </w:r>
    </w:p>
    <w:p w14:paraId="6E8A57D8">
      <w:pPr>
        <w:spacing w:line="360" w:lineRule="auto"/>
        <w:rPr>
          <w:rFonts w:hint="eastAsia" w:ascii="宋体" w:hAnsi="宋体"/>
          <w:szCs w:val="21"/>
        </w:rPr>
      </w:pPr>
      <w:r>
        <w:rPr>
          <w:rFonts w:hint="eastAsia" w:ascii="宋体" w:hAnsi="宋体"/>
          <w:szCs w:val="21"/>
        </w:rPr>
        <w:t>18.办理事业单位占有产权登记的流程是什么？</w:t>
      </w:r>
    </w:p>
    <w:p w14:paraId="6D490439">
      <w:pPr>
        <w:spacing w:line="360" w:lineRule="auto"/>
        <w:rPr>
          <w:rFonts w:hint="eastAsia" w:ascii="宋体" w:hAnsi="宋体"/>
          <w:szCs w:val="21"/>
        </w:rPr>
      </w:pPr>
      <w:r>
        <w:rPr>
          <w:rFonts w:hint="eastAsia" w:ascii="宋体" w:hAnsi="宋体"/>
          <w:szCs w:val="21"/>
        </w:rPr>
        <w:t>19.已设立但尚未办理产权登记的事业单位如何办理占有产权登记？</w:t>
      </w:r>
    </w:p>
    <w:p w14:paraId="531033CB">
      <w:pPr>
        <w:spacing w:line="360" w:lineRule="auto"/>
        <w:rPr>
          <w:rFonts w:ascii="宋体" w:hAnsi="宋体"/>
          <w:szCs w:val="21"/>
        </w:rPr>
      </w:pPr>
      <w:r>
        <w:rPr>
          <w:rFonts w:hint="eastAsia" w:ascii="宋体" w:hAnsi="宋体"/>
          <w:szCs w:val="21"/>
        </w:rPr>
        <w:t>20.哪些情形需要办理事业单位变动产权登记？</w:t>
      </w:r>
    </w:p>
    <w:p w14:paraId="3A2110E7">
      <w:pPr>
        <w:spacing w:line="360" w:lineRule="auto"/>
        <w:rPr>
          <w:rFonts w:hint="eastAsia" w:ascii="宋体" w:hAnsi="宋体"/>
          <w:szCs w:val="21"/>
        </w:rPr>
      </w:pPr>
      <w:r>
        <w:rPr>
          <w:rFonts w:hint="eastAsia" w:ascii="宋体" w:hAnsi="宋体"/>
          <w:szCs w:val="21"/>
        </w:rPr>
        <w:t>21.事业单位办理变动产权登记需提交的材料有哪些？</w:t>
      </w:r>
    </w:p>
    <w:p w14:paraId="60FF49F8">
      <w:pPr>
        <w:spacing w:line="360" w:lineRule="auto"/>
        <w:rPr>
          <w:rFonts w:hint="eastAsia" w:ascii="宋体" w:hAnsi="宋体"/>
          <w:szCs w:val="21"/>
        </w:rPr>
      </w:pPr>
      <w:r>
        <w:rPr>
          <w:rFonts w:hint="eastAsia" w:ascii="宋体" w:hAnsi="宋体"/>
          <w:szCs w:val="21"/>
        </w:rPr>
        <w:t>22.办理事业单位变动产权登记的流程是什么？</w:t>
      </w:r>
    </w:p>
    <w:p w14:paraId="20770C26">
      <w:pPr>
        <w:spacing w:line="360" w:lineRule="auto"/>
        <w:rPr>
          <w:rFonts w:hint="eastAsia" w:ascii="宋体" w:hAnsi="宋体"/>
          <w:szCs w:val="21"/>
        </w:rPr>
      </w:pPr>
      <w:r>
        <w:rPr>
          <w:rFonts w:hint="eastAsia" w:ascii="宋体" w:hAnsi="宋体"/>
          <w:szCs w:val="21"/>
        </w:rPr>
        <w:t>23.事业单位分立时如何办理产权登记？</w:t>
      </w:r>
    </w:p>
    <w:p w14:paraId="675C00A1">
      <w:pPr>
        <w:spacing w:line="360" w:lineRule="auto"/>
        <w:rPr>
          <w:rFonts w:hint="eastAsia" w:ascii="宋体" w:hAnsi="宋体"/>
          <w:szCs w:val="21"/>
        </w:rPr>
      </w:pPr>
      <w:r>
        <w:rPr>
          <w:rFonts w:hint="eastAsia" w:ascii="宋体" w:hAnsi="宋体"/>
          <w:szCs w:val="21"/>
        </w:rPr>
        <w:t>24.事业单位合并时如何办理产权登记？</w:t>
      </w:r>
    </w:p>
    <w:p w14:paraId="370A317E">
      <w:pPr>
        <w:spacing w:line="360" w:lineRule="auto"/>
        <w:rPr>
          <w:rFonts w:ascii="宋体" w:hAnsi="宋体"/>
          <w:szCs w:val="21"/>
        </w:rPr>
      </w:pPr>
      <w:r>
        <w:rPr>
          <w:rFonts w:hint="eastAsia" w:ascii="宋体" w:hAnsi="宋体"/>
          <w:szCs w:val="21"/>
        </w:rPr>
        <w:t>25.哪些情形需要办理事业单位注销产权登记？</w:t>
      </w:r>
    </w:p>
    <w:p w14:paraId="35875675">
      <w:pPr>
        <w:spacing w:line="360" w:lineRule="auto"/>
        <w:rPr>
          <w:rFonts w:ascii="宋体" w:hAnsi="宋体"/>
          <w:szCs w:val="21"/>
        </w:rPr>
      </w:pPr>
      <w:r>
        <w:rPr>
          <w:rFonts w:hint="eastAsia" w:ascii="宋体" w:hAnsi="宋体"/>
          <w:szCs w:val="21"/>
        </w:rPr>
        <w:t>26.事业单位办理注销产权登记时需要提交哪些材料？</w:t>
      </w:r>
    </w:p>
    <w:p w14:paraId="1F619444">
      <w:pPr>
        <w:spacing w:line="360" w:lineRule="auto"/>
        <w:rPr>
          <w:rFonts w:hint="eastAsia" w:ascii="宋体" w:hAnsi="宋体"/>
          <w:szCs w:val="21"/>
        </w:rPr>
      </w:pPr>
      <w:r>
        <w:rPr>
          <w:rFonts w:hint="eastAsia" w:ascii="宋体" w:hAnsi="宋体"/>
          <w:szCs w:val="21"/>
        </w:rPr>
        <w:t>27.办理事业单位注销产权登记的流程是什么？</w:t>
      </w:r>
    </w:p>
    <w:p w14:paraId="338DC6AB">
      <w:pPr>
        <w:spacing w:line="360" w:lineRule="auto"/>
        <w:rPr>
          <w:rFonts w:ascii="宋体" w:hAnsi="宋体"/>
          <w:szCs w:val="21"/>
        </w:rPr>
      </w:pPr>
      <w:r>
        <w:rPr>
          <w:rFonts w:hint="eastAsia" w:ascii="宋体" w:hAnsi="宋体"/>
          <w:szCs w:val="21"/>
        </w:rPr>
        <w:t>28.开展事业单位国有资产产权登记年度检查的作用是什么？</w:t>
      </w:r>
    </w:p>
    <w:p w14:paraId="0215CEEC">
      <w:pPr>
        <w:spacing w:line="360" w:lineRule="auto"/>
        <w:rPr>
          <w:rFonts w:ascii="宋体" w:hAnsi="宋体"/>
          <w:szCs w:val="21"/>
        </w:rPr>
      </w:pPr>
      <w:r>
        <w:rPr>
          <w:rFonts w:hint="eastAsia" w:ascii="宋体" w:hAnsi="宋体"/>
          <w:szCs w:val="21"/>
        </w:rPr>
        <w:t>29.事业单位国有资产产权登记年度检查的主要内容是什么？</w:t>
      </w:r>
    </w:p>
    <w:p w14:paraId="161D2016">
      <w:pPr>
        <w:spacing w:line="360" w:lineRule="auto"/>
        <w:rPr>
          <w:rFonts w:hint="eastAsia" w:ascii="宋体" w:hAnsi="宋体"/>
          <w:szCs w:val="21"/>
        </w:rPr>
      </w:pPr>
      <w:r>
        <w:rPr>
          <w:rFonts w:hint="eastAsia" w:ascii="宋体" w:hAnsi="宋体"/>
          <w:szCs w:val="21"/>
        </w:rPr>
        <w:t>30.对年检中发现的资产管理问题应当如何处理？</w:t>
      </w:r>
    </w:p>
    <w:p w14:paraId="6FB95022">
      <w:pPr>
        <w:spacing w:line="360" w:lineRule="auto"/>
        <w:rPr>
          <w:rFonts w:ascii="宋体" w:hAnsi="宋体"/>
          <w:szCs w:val="21"/>
        </w:rPr>
      </w:pPr>
      <w:r>
        <w:rPr>
          <w:rFonts w:hint="eastAsia" w:ascii="宋体" w:hAnsi="宋体"/>
          <w:szCs w:val="21"/>
        </w:rPr>
        <w:t>31.事业单位国有资产产权登记年度检查是否必须由财政部门统一集中实施？</w:t>
      </w:r>
    </w:p>
    <w:p w14:paraId="25B1315E">
      <w:pPr>
        <w:spacing w:line="360" w:lineRule="auto"/>
        <w:rPr>
          <w:rFonts w:ascii="宋体" w:hAnsi="宋体"/>
          <w:szCs w:val="21"/>
        </w:rPr>
      </w:pPr>
      <w:r>
        <w:rPr>
          <w:rFonts w:hint="eastAsia" w:ascii="宋体" w:hAnsi="宋体"/>
          <w:szCs w:val="21"/>
        </w:rPr>
        <w:t>32.何时报送产权登记及产权变动情况分析报告？</w:t>
      </w:r>
    </w:p>
    <w:p w14:paraId="1F4E8E4E">
      <w:pPr>
        <w:spacing w:line="360" w:lineRule="auto"/>
        <w:rPr>
          <w:rFonts w:ascii="宋体" w:hAnsi="宋体"/>
          <w:szCs w:val="21"/>
        </w:rPr>
      </w:pPr>
      <w:r>
        <w:rPr>
          <w:rFonts w:hint="eastAsia" w:ascii="宋体" w:hAnsi="宋体"/>
          <w:szCs w:val="21"/>
        </w:rPr>
        <w:t>33.如何办理事业单位国有资产产权登记年度检查？</w:t>
      </w:r>
    </w:p>
    <w:p w14:paraId="54AA850C">
      <w:pPr>
        <w:spacing w:line="360" w:lineRule="auto"/>
        <w:rPr>
          <w:rFonts w:hint="eastAsia" w:ascii="宋体" w:hAnsi="宋体"/>
          <w:szCs w:val="21"/>
        </w:rPr>
      </w:pPr>
      <w:r>
        <w:rPr>
          <w:rFonts w:hint="eastAsia" w:ascii="宋体" w:hAnsi="宋体"/>
          <w:szCs w:val="21"/>
        </w:rPr>
        <w:t>34.哪些情形下不予办理事业单位国有资产产权登记？</w:t>
      </w:r>
    </w:p>
    <w:p w14:paraId="223B4E2C">
      <w:pPr>
        <w:spacing w:line="360" w:lineRule="auto"/>
        <w:rPr>
          <w:rFonts w:ascii="宋体" w:hAnsi="宋体"/>
          <w:szCs w:val="21"/>
        </w:rPr>
      </w:pPr>
      <w:r>
        <w:rPr>
          <w:rFonts w:hint="eastAsia" w:ascii="宋体" w:hAnsi="宋体"/>
          <w:szCs w:val="21"/>
        </w:rPr>
        <w:t>35.</w:t>
      </w:r>
      <w:r>
        <w:rPr>
          <w:rFonts w:hint="eastAsia" w:ascii="宋体" w:hAnsi="宋体"/>
          <w:bCs/>
          <w:szCs w:val="21"/>
        </w:rPr>
        <w:t>未办理占有产权登记的事业单位发生产权变动或注销事项时，应当如何办理产权登记？</w:t>
      </w:r>
    </w:p>
    <w:p w14:paraId="38BD2B38">
      <w:pPr>
        <w:spacing w:line="360" w:lineRule="auto"/>
        <w:rPr>
          <w:rFonts w:ascii="宋体" w:hAnsi="宋体"/>
          <w:szCs w:val="21"/>
        </w:rPr>
      </w:pPr>
      <w:r>
        <w:rPr>
          <w:rFonts w:hint="eastAsia" w:ascii="宋体" w:hAnsi="宋体"/>
          <w:szCs w:val="21"/>
        </w:rPr>
        <w:t>36.事业单位资产产权归属关系不清或发生纠纷时，如何办理产权登记？</w:t>
      </w:r>
    </w:p>
    <w:p w14:paraId="58A1A041">
      <w:pPr>
        <w:spacing w:line="360" w:lineRule="auto"/>
        <w:rPr>
          <w:rFonts w:ascii="宋体" w:hAnsi="宋体"/>
          <w:szCs w:val="21"/>
        </w:rPr>
      </w:pPr>
      <w:r>
        <w:rPr>
          <w:rFonts w:hint="eastAsia" w:ascii="宋体" w:hAnsi="宋体"/>
          <w:szCs w:val="21"/>
        </w:rPr>
        <w:t>37.财政部门如何审定已确权土地和房屋面积？</w:t>
      </w:r>
    </w:p>
    <w:p w14:paraId="00C172F4">
      <w:pPr>
        <w:spacing w:line="360" w:lineRule="auto"/>
        <w:rPr>
          <w:rFonts w:hint="eastAsia" w:ascii="宋体" w:hAnsi="宋体"/>
          <w:szCs w:val="21"/>
        </w:rPr>
      </w:pPr>
      <w:r>
        <w:rPr>
          <w:rFonts w:hint="eastAsia" w:ascii="宋体" w:hAnsi="宋体"/>
          <w:szCs w:val="21"/>
        </w:rPr>
        <w:t>38.如何审定事业单位占有使用的汽车数量？</w:t>
      </w:r>
    </w:p>
    <w:p w14:paraId="02EBFBF7">
      <w:pPr>
        <w:spacing w:line="360" w:lineRule="auto"/>
        <w:rPr>
          <w:rFonts w:ascii="宋体" w:hAnsi="宋体"/>
          <w:szCs w:val="21"/>
        </w:rPr>
      </w:pPr>
      <w:r>
        <w:rPr>
          <w:rFonts w:hint="eastAsia" w:ascii="宋体" w:hAnsi="宋体"/>
          <w:szCs w:val="21"/>
        </w:rPr>
        <w:t>39.事业单位的账外资产及其他特殊资产如何登记？</w:t>
      </w:r>
    </w:p>
    <w:p w14:paraId="2E6082B3">
      <w:pPr>
        <w:spacing w:line="360" w:lineRule="auto"/>
        <w:rPr>
          <w:rFonts w:hint="eastAsia" w:ascii="宋体" w:hAnsi="宋体"/>
          <w:szCs w:val="21"/>
        </w:rPr>
      </w:pPr>
      <w:r>
        <w:rPr>
          <w:rFonts w:hint="eastAsia" w:ascii="宋体" w:hAnsi="宋体"/>
          <w:szCs w:val="21"/>
        </w:rPr>
        <w:t>40.如何界定企业的国家资本和国有法人资本？</w:t>
      </w:r>
    </w:p>
    <w:p w14:paraId="079238C7">
      <w:pPr>
        <w:spacing w:line="360" w:lineRule="auto"/>
        <w:rPr>
          <w:rFonts w:hint="eastAsia" w:ascii="宋体" w:hAnsi="宋体"/>
          <w:szCs w:val="21"/>
        </w:rPr>
      </w:pPr>
      <w:r>
        <w:rPr>
          <w:rFonts w:hint="eastAsia" w:ascii="宋体" w:hAnsi="宋体"/>
          <w:szCs w:val="21"/>
        </w:rPr>
        <w:t>41.事业单位转制为企业其国有资本如何核定？</w:t>
      </w:r>
    </w:p>
    <w:p w14:paraId="75FF583A">
      <w:pPr>
        <w:spacing w:line="360" w:lineRule="auto"/>
        <w:rPr>
          <w:rFonts w:hint="eastAsia" w:ascii="宋体" w:hAnsi="宋体"/>
          <w:szCs w:val="21"/>
        </w:rPr>
      </w:pPr>
      <w:r>
        <w:rPr>
          <w:rFonts w:hint="eastAsia" w:ascii="宋体" w:hAnsi="宋体"/>
          <w:szCs w:val="21"/>
        </w:rPr>
        <w:t>42.企业国有资产产权登记包括哪些形式？</w:t>
      </w:r>
    </w:p>
    <w:p w14:paraId="351AA849">
      <w:pPr>
        <w:spacing w:line="360" w:lineRule="auto"/>
        <w:rPr>
          <w:rFonts w:hint="eastAsia" w:ascii="宋体" w:hAnsi="宋体"/>
          <w:szCs w:val="21"/>
        </w:rPr>
      </w:pPr>
      <w:r>
        <w:rPr>
          <w:rFonts w:hint="eastAsia" w:ascii="宋体" w:hAnsi="宋体"/>
          <w:szCs w:val="21"/>
        </w:rPr>
        <w:t>43.企业国有资产产权登记表的作用是什么？</w:t>
      </w:r>
    </w:p>
    <w:p w14:paraId="44F2CAAC">
      <w:pPr>
        <w:spacing w:line="360" w:lineRule="auto"/>
        <w:rPr>
          <w:rFonts w:hint="eastAsia" w:ascii="宋体" w:hAnsi="宋体"/>
          <w:szCs w:val="21"/>
        </w:rPr>
      </w:pPr>
      <w:r>
        <w:rPr>
          <w:rFonts w:hint="eastAsia" w:ascii="宋体" w:hAnsi="宋体"/>
          <w:szCs w:val="21"/>
        </w:rPr>
        <w:t>44.事业单位所办企业产权归属关系不清或发生纠纷时，如何办理产权登记？</w:t>
      </w:r>
    </w:p>
    <w:p w14:paraId="4EA1ADA8">
      <w:pPr>
        <w:spacing w:line="360" w:lineRule="auto"/>
        <w:rPr>
          <w:rFonts w:hint="eastAsia" w:ascii="宋体" w:hAnsi="宋体"/>
          <w:szCs w:val="21"/>
        </w:rPr>
      </w:pPr>
      <w:r>
        <w:rPr>
          <w:rFonts w:hint="eastAsia" w:ascii="宋体" w:hAnsi="宋体"/>
          <w:szCs w:val="21"/>
        </w:rPr>
        <w:t>45.哪些情形不予办理企业国有资产产权登记？</w:t>
      </w:r>
    </w:p>
    <w:p w14:paraId="1B47D794">
      <w:pPr>
        <w:spacing w:line="360" w:lineRule="auto"/>
        <w:rPr>
          <w:rFonts w:hint="eastAsia" w:ascii="宋体" w:hAnsi="宋体"/>
          <w:szCs w:val="21"/>
        </w:rPr>
      </w:pPr>
      <w:r>
        <w:rPr>
          <w:rFonts w:hint="eastAsia" w:ascii="宋体" w:hAnsi="宋体"/>
          <w:szCs w:val="21"/>
        </w:rPr>
        <w:t xml:space="preserve">46.产权登记表的财务数据依据哪些文件进行填写？ </w:t>
      </w:r>
    </w:p>
    <w:p w14:paraId="03B1405A">
      <w:pPr>
        <w:spacing w:line="360" w:lineRule="auto"/>
        <w:rPr>
          <w:rFonts w:hint="eastAsia" w:ascii="宋体" w:hAnsi="宋体"/>
          <w:szCs w:val="21"/>
        </w:rPr>
      </w:pPr>
      <w:r>
        <w:rPr>
          <w:rFonts w:hint="eastAsia" w:ascii="宋体" w:hAnsi="宋体"/>
          <w:szCs w:val="21"/>
        </w:rPr>
        <w:t xml:space="preserve">47.实行合并会计报表的企业如何填写产权登记表？ </w:t>
      </w:r>
    </w:p>
    <w:p w14:paraId="66032EF8">
      <w:pPr>
        <w:spacing w:line="360" w:lineRule="auto"/>
        <w:rPr>
          <w:rFonts w:hint="eastAsia" w:ascii="宋体" w:hAnsi="宋体"/>
          <w:szCs w:val="21"/>
        </w:rPr>
      </w:pPr>
      <w:r>
        <w:rPr>
          <w:rFonts w:hint="eastAsia" w:ascii="宋体" w:hAnsi="宋体"/>
          <w:szCs w:val="21"/>
        </w:rPr>
        <w:t>48.含有多个国有资本出资人的企业如何确定产权登记机关？</w:t>
      </w:r>
    </w:p>
    <w:p w14:paraId="6F22D23B">
      <w:pPr>
        <w:spacing w:line="360" w:lineRule="auto"/>
        <w:rPr>
          <w:rFonts w:hint="eastAsia" w:ascii="宋体" w:hAnsi="宋体"/>
          <w:szCs w:val="21"/>
        </w:rPr>
      </w:pPr>
      <w:r>
        <w:rPr>
          <w:rFonts w:hint="eastAsia" w:ascii="宋体" w:hAnsi="宋体"/>
          <w:szCs w:val="21"/>
        </w:rPr>
        <w:t xml:space="preserve">49.哪些情形需要及时办理企业占有产权登记？ </w:t>
      </w:r>
    </w:p>
    <w:p w14:paraId="7A727D33">
      <w:pPr>
        <w:spacing w:line="360" w:lineRule="auto"/>
        <w:rPr>
          <w:rFonts w:hint="eastAsia" w:ascii="宋体" w:hAnsi="宋体"/>
          <w:szCs w:val="21"/>
        </w:rPr>
      </w:pPr>
      <w:r>
        <w:rPr>
          <w:rFonts w:hint="eastAsia" w:ascii="宋体" w:hAnsi="宋体"/>
          <w:szCs w:val="21"/>
        </w:rPr>
        <w:t>50.新设立企业</w:t>
      </w:r>
      <w:r>
        <w:rPr>
          <w:rFonts w:hint="eastAsia" w:ascii="宋体" w:hAnsi="宋体"/>
          <w:bCs/>
          <w:szCs w:val="21"/>
        </w:rPr>
        <w:t>办理占有产权登记时需提交的材料有哪些？</w:t>
      </w:r>
    </w:p>
    <w:p w14:paraId="6EE7FD17">
      <w:pPr>
        <w:spacing w:line="360" w:lineRule="auto"/>
        <w:rPr>
          <w:rFonts w:hint="eastAsia" w:ascii="宋体" w:hAnsi="宋体"/>
          <w:szCs w:val="21"/>
        </w:rPr>
      </w:pPr>
      <w:r>
        <w:rPr>
          <w:rFonts w:hint="eastAsia" w:ascii="宋体" w:hAnsi="宋体"/>
          <w:szCs w:val="21"/>
        </w:rPr>
        <w:t>51.</w:t>
      </w:r>
      <w:r>
        <w:rPr>
          <w:rFonts w:hint="eastAsia" w:ascii="宋体" w:hAnsi="宋体"/>
          <w:szCs w:val="21"/>
          <w:shd w:val="solid" w:color="FFFFFF" w:fill="auto"/>
        </w:rPr>
        <w:t>已经取得企业法人资格尚未办理占有产权登记的企业</w:t>
      </w:r>
      <w:r>
        <w:rPr>
          <w:rFonts w:hint="eastAsia" w:ascii="宋体" w:hAnsi="宋体"/>
          <w:bCs/>
          <w:szCs w:val="21"/>
        </w:rPr>
        <w:t>办理占有产权登记时需提交的材料有哪些？</w:t>
      </w:r>
    </w:p>
    <w:p w14:paraId="458DBE21">
      <w:pPr>
        <w:spacing w:line="360" w:lineRule="auto"/>
        <w:rPr>
          <w:rFonts w:hint="eastAsia" w:ascii="宋体" w:hAnsi="宋体"/>
          <w:szCs w:val="21"/>
        </w:rPr>
      </w:pPr>
      <w:r>
        <w:rPr>
          <w:rFonts w:hint="eastAsia" w:ascii="宋体" w:hAnsi="宋体"/>
          <w:szCs w:val="21"/>
        </w:rPr>
        <w:t>52.办理企业占有产权登记的流程是什么？</w:t>
      </w:r>
    </w:p>
    <w:p w14:paraId="585199ED">
      <w:pPr>
        <w:spacing w:line="360" w:lineRule="auto"/>
        <w:rPr>
          <w:rFonts w:hint="eastAsia" w:ascii="宋体" w:hAnsi="宋体"/>
          <w:szCs w:val="21"/>
        </w:rPr>
      </w:pPr>
      <w:r>
        <w:rPr>
          <w:rFonts w:hint="eastAsia" w:ascii="宋体" w:hAnsi="宋体"/>
          <w:szCs w:val="21"/>
        </w:rPr>
        <w:t>53.哪些情形需要办理企业变动产权登记？</w:t>
      </w:r>
    </w:p>
    <w:p w14:paraId="597A9B50">
      <w:pPr>
        <w:spacing w:line="360" w:lineRule="auto"/>
        <w:rPr>
          <w:rFonts w:hint="eastAsia" w:ascii="宋体" w:hAnsi="宋体"/>
          <w:szCs w:val="21"/>
        </w:rPr>
      </w:pPr>
      <w:r>
        <w:rPr>
          <w:rFonts w:hint="eastAsia" w:ascii="宋体" w:hAnsi="宋体"/>
          <w:szCs w:val="21"/>
        </w:rPr>
        <w:t>54.企业办理变动产权登记需提交的材料有哪些？</w:t>
      </w:r>
    </w:p>
    <w:p w14:paraId="2DAF0C2C">
      <w:pPr>
        <w:spacing w:line="360" w:lineRule="auto"/>
        <w:rPr>
          <w:rFonts w:hint="eastAsia" w:ascii="宋体" w:hAnsi="宋体"/>
          <w:szCs w:val="21"/>
        </w:rPr>
      </w:pPr>
      <w:r>
        <w:rPr>
          <w:rFonts w:hint="eastAsia" w:ascii="宋体" w:hAnsi="宋体"/>
          <w:szCs w:val="21"/>
        </w:rPr>
        <w:t>55.企业分立如何办理产权登记？</w:t>
      </w:r>
    </w:p>
    <w:p w14:paraId="58095F95">
      <w:pPr>
        <w:spacing w:line="360" w:lineRule="auto"/>
        <w:rPr>
          <w:rFonts w:hint="eastAsia" w:ascii="宋体" w:hAnsi="宋体"/>
          <w:szCs w:val="21"/>
        </w:rPr>
      </w:pPr>
      <w:r>
        <w:rPr>
          <w:rFonts w:hint="eastAsia" w:ascii="宋体" w:hAnsi="宋体"/>
          <w:szCs w:val="21"/>
        </w:rPr>
        <w:t>56.企业合并如何办理产权登记？</w:t>
      </w:r>
    </w:p>
    <w:p w14:paraId="10C21292">
      <w:pPr>
        <w:spacing w:line="360" w:lineRule="auto"/>
        <w:rPr>
          <w:rFonts w:hint="eastAsia" w:ascii="宋体" w:hAnsi="宋体"/>
          <w:szCs w:val="21"/>
        </w:rPr>
      </w:pPr>
      <w:r>
        <w:rPr>
          <w:rFonts w:hint="eastAsia" w:ascii="宋体" w:hAnsi="宋体"/>
          <w:szCs w:val="21"/>
        </w:rPr>
        <w:t>57.办理企业变动产权登记的流程是什么？</w:t>
      </w:r>
    </w:p>
    <w:p w14:paraId="04F3635A">
      <w:pPr>
        <w:spacing w:line="360" w:lineRule="auto"/>
        <w:rPr>
          <w:rFonts w:hint="eastAsia" w:ascii="宋体" w:hAnsi="宋体"/>
          <w:szCs w:val="21"/>
        </w:rPr>
      </w:pPr>
      <w:r>
        <w:rPr>
          <w:rFonts w:hint="eastAsia" w:ascii="宋体" w:hAnsi="宋体"/>
          <w:szCs w:val="21"/>
        </w:rPr>
        <w:t>58.哪些情形需要办理企业注销产权登记？</w:t>
      </w:r>
    </w:p>
    <w:p w14:paraId="2A13D869">
      <w:pPr>
        <w:spacing w:line="360" w:lineRule="auto"/>
        <w:rPr>
          <w:rFonts w:hint="eastAsia" w:ascii="宋体" w:hAnsi="宋体"/>
          <w:szCs w:val="21"/>
        </w:rPr>
      </w:pPr>
      <w:r>
        <w:rPr>
          <w:rFonts w:hint="eastAsia" w:ascii="宋体" w:hAnsi="宋体"/>
          <w:szCs w:val="21"/>
        </w:rPr>
        <w:t>59.企业办理注销产权登记时需要提交哪些材料？</w:t>
      </w:r>
    </w:p>
    <w:p w14:paraId="03B04D4C">
      <w:pPr>
        <w:spacing w:line="360" w:lineRule="auto"/>
        <w:rPr>
          <w:rFonts w:hint="eastAsia" w:ascii="宋体" w:hAnsi="宋体"/>
          <w:szCs w:val="21"/>
        </w:rPr>
      </w:pPr>
      <w:r>
        <w:rPr>
          <w:rFonts w:hint="eastAsia" w:ascii="宋体" w:hAnsi="宋体"/>
          <w:szCs w:val="21"/>
        </w:rPr>
        <w:t>60.办理企业注销产权登记的流程是什么？</w:t>
      </w:r>
    </w:p>
    <w:p w14:paraId="776363B9">
      <w:pPr>
        <w:spacing w:line="360" w:lineRule="auto"/>
        <w:rPr>
          <w:rFonts w:hint="eastAsia" w:ascii="宋体" w:hAnsi="宋体"/>
          <w:szCs w:val="21"/>
        </w:rPr>
      </w:pPr>
      <w:r>
        <w:rPr>
          <w:rFonts w:hint="eastAsia" w:ascii="宋体" w:hAnsi="宋体"/>
          <w:szCs w:val="21"/>
        </w:rPr>
        <w:t>61.开展企业国有资产产权登记年度检查的作用是什么？</w:t>
      </w:r>
    </w:p>
    <w:p w14:paraId="4B95CAB2">
      <w:pPr>
        <w:spacing w:line="360" w:lineRule="auto"/>
        <w:rPr>
          <w:rFonts w:hint="eastAsia" w:ascii="宋体" w:hAnsi="宋体"/>
          <w:szCs w:val="21"/>
        </w:rPr>
      </w:pPr>
      <w:r>
        <w:rPr>
          <w:rFonts w:hint="eastAsia" w:ascii="宋体" w:hAnsi="宋体"/>
          <w:szCs w:val="21"/>
        </w:rPr>
        <w:t>62.事业单位所办企业国有资产产权登记年度检查的主要内容是什么？</w:t>
      </w:r>
    </w:p>
    <w:p w14:paraId="7887D4D4">
      <w:pPr>
        <w:spacing w:line="360" w:lineRule="auto"/>
        <w:rPr>
          <w:rFonts w:hint="eastAsia" w:ascii="宋体" w:hAnsi="宋体"/>
          <w:szCs w:val="21"/>
        </w:rPr>
      </w:pPr>
      <w:r>
        <w:rPr>
          <w:rFonts w:hint="eastAsia" w:ascii="宋体" w:hAnsi="宋体"/>
          <w:szCs w:val="21"/>
        </w:rPr>
        <w:t>63.如何开展事业单位所办企业国有资产产权登记年度检查工作？</w:t>
      </w:r>
    </w:p>
    <w:p w14:paraId="72809701">
      <w:pPr>
        <w:spacing w:line="360" w:lineRule="auto"/>
        <w:rPr>
          <w:rFonts w:hint="eastAsia" w:ascii="宋体" w:hAnsi="宋体"/>
          <w:szCs w:val="21"/>
        </w:rPr>
      </w:pPr>
      <w:r>
        <w:rPr>
          <w:rFonts w:hint="eastAsia" w:ascii="宋体" w:hAnsi="宋体"/>
          <w:szCs w:val="21"/>
        </w:rPr>
        <w:t>64.企业国有资产经营年度报告书的主要内容有哪些？</w:t>
      </w:r>
    </w:p>
    <w:p w14:paraId="0A501F47">
      <w:pPr>
        <w:spacing w:line="360" w:lineRule="auto"/>
        <w:rPr>
          <w:rFonts w:hint="eastAsia" w:ascii="宋体" w:hAnsi="宋体"/>
          <w:szCs w:val="21"/>
        </w:rPr>
      </w:pPr>
      <w:r>
        <w:rPr>
          <w:rFonts w:hint="eastAsia" w:ascii="宋体" w:hAnsi="宋体"/>
          <w:szCs w:val="21"/>
        </w:rPr>
        <w:t>65．</w:t>
      </w:r>
      <w:r>
        <w:rPr>
          <w:rFonts w:hint="eastAsia" w:ascii="宋体" w:hAnsi="宋体"/>
          <w:bCs/>
          <w:szCs w:val="21"/>
        </w:rPr>
        <w:t>未办理占有产权登记的企业发生产权变动或注销事项时，如何办理产权登记</w:t>
      </w:r>
      <w:r>
        <w:rPr>
          <w:rFonts w:hint="eastAsia" w:ascii="宋体" w:hAnsi="宋体"/>
          <w:szCs w:val="21"/>
        </w:rPr>
        <w:t>？</w:t>
      </w:r>
    </w:p>
    <w:p w14:paraId="00F661A2">
      <w:pPr>
        <w:spacing w:line="360" w:lineRule="auto"/>
        <w:rPr>
          <w:rFonts w:hint="eastAsia" w:ascii="宋体" w:hAnsi="宋体"/>
          <w:szCs w:val="21"/>
        </w:rPr>
      </w:pPr>
      <w:r>
        <w:rPr>
          <w:rFonts w:hint="eastAsia" w:ascii="宋体" w:hAnsi="宋体"/>
          <w:szCs w:val="21"/>
        </w:rPr>
        <w:t>66.事业单位所办企业“资产总额、负债总额、资本公积、盈余公积、未分配利润”等发生变动时是否需要办理变动产权登记？</w:t>
      </w:r>
    </w:p>
    <w:p w14:paraId="53CD0C15">
      <w:pPr>
        <w:spacing w:line="360" w:lineRule="auto"/>
        <w:rPr>
          <w:rFonts w:hint="eastAsia" w:ascii="宋体" w:hAnsi="宋体"/>
          <w:szCs w:val="21"/>
        </w:rPr>
      </w:pPr>
      <w:r>
        <w:rPr>
          <w:rFonts w:hint="eastAsia" w:ascii="宋体" w:hAnsi="宋体"/>
          <w:szCs w:val="21"/>
        </w:rPr>
        <w:t>67.为什么要加强产权登记档案管理？</w:t>
      </w:r>
    </w:p>
    <w:p w14:paraId="690C8475">
      <w:pPr>
        <w:spacing w:line="360" w:lineRule="auto"/>
        <w:rPr>
          <w:rFonts w:hint="eastAsia" w:ascii="宋体" w:hAnsi="宋体"/>
          <w:szCs w:val="21"/>
        </w:rPr>
      </w:pPr>
      <w:r>
        <w:rPr>
          <w:rFonts w:hint="eastAsia" w:ascii="宋体" w:hAnsi="宋体"/>
          <w:szCs w:val="21"/>
        </w:rPr>
        <w:t xml:space="preserve">68.产权登记档案包括哪些内容？ </w:t>
      </w:r>
    </w:p>
    <w:p w14:paraId="7086EB93">
      <w:pPr>
        <w:spacing w:line="360" w:lineRule="auto"/>
        <w:rPr>
          <w:rFonts w:hint="eastAsia" w:ascii="宋体" w:hAnsi="宋体"/>
          <w:szCs w:val="21"/>
        </w:rPr>
      </w:pPr>
      <w:r>
        <w:rPr>
          <w:rFonts w:hint="eastAsia" w:ascii="宋体" w:hAnsi="宋体"/>
          <w:szCs w:val="21"/>
        </w:rPr>
        <w:t>69.产权登记证（表）分为几类？</w:t>
      </w:r>
    </w:p>
    <w:p w14:paraId="333F5477">
      <w:pPr>
        <w:spacing w:line="360" w:lineRule="auto"/>
        <w:rPr>
          <w:rFonts w:hint="eastAsia" w:ascii="宋体" w:hAnsi="宋体"/>
          <w:bCs/>
          <w:szCs w:val="21"/>
        </w:rPr>
      </w:pPr>
      <w:r>
        <w:rPr>
          <w:rFonts w:hint="eastAsia" w:ascii="宋体" w:hAnsi="宋体"/>
          <w:bCs/>
          <w:szCs w:val="21"/>
        </w:rPr>
        <w:t>70.</w:t>
      </w:r>
      <w:r>
        <w:rPr>
          <w:rFonts w:hint="eastAsia" w:ascii="宋体" w:hAnsi="宋体"/>
          <w:szCs w:val="21"/>
        </w:rPr>
        <w:t xml:space="preserve"> 《中华人民共和国事业单位国有资产产权登记证》</w:t>
      </w:r>
      <w:r>
        <w:rPr>
          <w:rFonts w:hint="eastAsia" w:ascii="宋体" w:hAnsi="宋体"/>
          <w:bCs/>
          <w:szCs w:val="21"/>
        </w:rPr>
        <w:t>正本以及副本文字表述中占有、使用国有资产的数额如何填写？</w:t>
      </w:r>
    </w:p>
    <w:p w14:paraId="176C55BE">
      <w:pPr>
        <w:spacing w:line="360" w:lineRule="auto"/>
        <w:rPr>
          <w:rFonts w:hint="eastAsia" w:ascii="宋体" w:hAnsi="宋体"/>
          <w:szCs w:val="21"/>
        </w:rPr>
      </w:pPr>
      <w:r>
        <w:rPr>
          <w:rFonts w:hint="eastAsia" w:ascii="宋体" w:hAnsi="宋体"/>
          <w:bCs/>
          <w:szCs w:val="21"/>
        </w:rPr>
        <w:t>71.事业单位产权登记表中的单位性质（分类）如何填写？</w:t>
      </w:r>
    </w:p>
    <w:p w14:paraId="53AEF7A2">
      <w:pPr>
        <w:spacing w:line="360" w:lineRule="auto"/>
        <w:rPr>
          <w:rFonts w:hint="eastAsia" w:ascii="宋体" w:hAnsi="宋体"/>
          <w:bCs/>
          <w:szCs w:val="21"/>
        </w:rPr>
      </w:pPr>
      <w:r>
        <w:rPr>
          <w:rFonts w:hint="eastAsia" w:ascii="宋体" w:hAnsi="宋体"/>
          <w:bCs/>
          <w:szCs w:val="21"/>
        </w:rPr>
        <w:t>72.《事业单位国有资产产权登记表（占有登记）》中“国有资产总额”如何计算？</w:t>
      </w:r>
    </w:p>
    <w:p w14:paraId="08EA36F2">
      <w:pPr>
        <w:spacing w:line="360" w:lineRule="auto"/>
        <w:rPr>
          <w:rFonts w:hint="eastAsia" w:ascii="宋体" w:hAnsi="宋体"/>
          <w:bCs/>
          <w:szCs w:val="21"/>
        </w:rPr>
      </w:pPr>
      <w:r>
        <w:rPr>
          <w:rFonts w:hint="eastAsia" w:ascii="宋体" w:hAnsi="宋体"/>
          <w:bCs/>
          <w:szCs w:val="21"/>
        </w:rPr>
        <w:t>73.事业单位固定资产分类依据什么标准？</w:t>
      </w:r>
    </w:p>
    <w:p w14:paraId="3A40DEC2">
      <w:pPr>
        <w:spacing w:line="360" w:lineRule="auto"/>
        <w:rPr>
          <w:rFonts w:hint="eastAsia" w:ascii="宋体" w:hAnsi="宋体"/>
          <w:bCs/>
          <w:szCs w:val="21"/>
        </w:rPr>
      </w:pPr>
      <w:r>
        <w:rPr>
          <w:rFonts w:hint="eastAsia" w:ascii="宋体" w:hAnsi="宋体"/>
          <w:bCs/>
          <w:szCs w:val="21"/>
        </w:rPr>
        <w:t>74.《事业单位国有资产产权登记表（变动登记）》中的国有资产总额如何填报？</w:t>
      </w:r>
    </w:p>
    <w:p w14:paraId="4ABF4480">
      <w:pPr>
        <w:spacing w:line="360" w:lineRule="auto"/>
        <w:rPr>
          <w:rFonts w:hint="eastAsia" w:ascii="宋体" w:hAnsi="宋体"/>
          <w:bCs/>
          <w:szCs w:val="21"/>
        </w:rPr>
      </w:pPr>
      <w:r>
        <w:rPr>
          <w:rFonts w:hint="eastAsia" w:ascii="宋体" w:hAnsi="宋体"/>
          <w:bCs/>
          <w:szCs w:val="21"/>
        </w:rPr>
        <w:t>75.《中华人民共和国企业国有资产产权登记证》正本以及副本文字表述中占有、使用国有资本的数额如何填写？</w:t>
      </w:r>
    </w:p>
    <w:p w14:paraId="0D7DD790">
      <w:pPr>
        <w:spacing w:line="360" w:lineRule="auto"/>
        <w:rPr>
          <w:rFonts w:hint="eastAsia" w:ascii="宋体" w:hAnsi="宋体"/>
          <w:bCs/>
          <w:szCs w:val="21"/>
        </w:rPr>
      </w:pPr>
      <w:r>
        <w:rPr>
          <w:rFonts w:hint="eastAsia" w:ascii="宋体" w:hAnsi="宋体"/>
          <w:bCs/>
          <w:szCs w:val="21"/>
        </w:rPr>
        <w:t>76.企业产权登记证（表）中的“实收资本小计”如何计算？</w:t>
      </w:r>
    </w:p>
    <w:p w14:paraId="3144A024">
      <w:pPr>
        <w:spacing w:line="360" w:lineRule="auto"/>
        <w:rPr>
          <w:rFonts w:hint="eastAsia" w:ascii="宋体" w:hAnsi="宋体"/>
          <w:bCs/>
          <w:szCs w:val="21"/>
        </w:rPr>
      </w:pPr>
      <w:r>
        <w:rPr>
          <w:rFonts w:hint="eastAsia" w:ascii="宋体" w:hAnsi="宋体"/>
          <w:bCs/>
          <w:szCs w:val="21"/>
        </w:rPr>
        <w:t>77.企业所属行业代码、企业所在区域代码的填报依据是什么？</w:t>
      </w:r>
    </w:p>
    <w:p w14:paraId="5CBC1F6E">
      <w:pPr>
        <w:spacing w:line="360" w:lineRule="auto"/>
        <w:rPr>
          <w:rFonts w:hint="eastAsia" w:ascii="宋体" w:hAnsi="宋体"/>
          <w:bCs/>
          <w:szCs w:val="21"/>
        </w:rPr>
      </w:pPr>
      <w:r>
        <w:rPr>
          <w:rFonts w:hint="eastAsia" w:ascii="宋体" w:hAnsi="宋体"/>
          <w:bCs/>
          <w:szCs w:val="21"/>
        </w:rPr>
        <w:t>78.如果企业在年度财务报告出具之后，由于实收资本发生变动而申请办理变动产权登记时，《企业国有资产产权登记表（变动登记表）》中的相关数据如何填报？</w:t>
      </w:r>
    </w:p>
    <w:p w14:paraId="3617DA80">
      <w:pPr>
        <w:spacing w:line="360" w:lineRule="auto"/>
        <w:rPr>
          <w:rFonts w:hint="eastAsia" w:ascii="宋体" w:hAnsi="宋体"/>
          <w:szCs w:val="21"/>
        </w:rPr>
      </w:pPr>
      <w:r>
        <w:rPr>
          <w:rFonts w:hint="eastAsia" w:ascii="宋体" w:hAnsi="宋体"/>
          <w:szCs w:val="21"/>
        </w:rPr>
        <w:t>79.</w:t>
      </w:r>
      <w:r>
        <w:rPr>
          <w:rFonts w:hint="eastAsia" w:ascii="宋体" w:hAnsi="宋体"/>
          <w:bCs/>
          <w:szCs w:val="21"/>
        </w:rPr>
        <w:t>在《企业国有资产产权登记表（年度检查）》中涉及的企业全资和控股子公司如何界定？</w:t>
      </w:r>
    </w:p>
    <w:p w14:paraId="4F681F22">
      <w:pPr>
        <w:spacing w:line="360" w:lineRule="auto"/>
        <w:rPr>
          <w:rFonts w:hint="eastAsia" w:ascii="宋体" w:hAnsi="宋体"/>
          <w:szCs w:val="21"/>
        </w:rPr>
      </w:pPr>
      <w:r>
        <w:rPr>
          <w:rFonts w:hint="eastAsia" w:ascii="宋体" w:hAnsi="宋体"/>
          <w:szCs w:val="21"/>
        </w:rPr>
        <w:t>80.</w:t>
      </w:r>
      <w:r>
        <w:rPr>
          <w:rFonts w:hint="eastAsia" w:ascii="宋体" w:hAnsi="宋体"/>
          <w:bCs/>
          <w:szCs w:val="21"/>
        </w:rPr>
        <w:t>填报产权登记表应注意哪些事项？</w:t>
      </w:r>
    </w:p>
    <w:p w14:paraId="1D81FB2C">
      <w:pPr>
        <w:spacing w:line="360" w:lineRule="auto"/>
        <w:rPr>
          <w:rFonts w:hint="eastAsia" w:ascii="宋体" w:hAnsi="宋体"/>
          <w:szCs w:val="21"/>
        </w:rPr>
      </w:pPr>
      <w:r>
        <w:rPr>
          <w:rFonts w:hint="eastAsia" w:ascii="宋体" w:hAnsi="宋体"/>
          <w:szCs w:val="21"/>
        </w:rPr>
        <w:t>81.各类产权登记表的打印格式和装订要求是什么？</w:t>
      </w:r>
    </w:p>
    <w:p w14:paraId="3DA6AB98">
      <w:pPr>
        <w:spacing w:line="360" w:lineRule="auto"/>
        <w:rPr>
          <w:rFonts w:hint="eastAsia" w:ascii="宋体" w:hAnsi="宋体"/>
          <w:szCs w:val="21"/>
        </w:rPr>
      </w:pPr>
      <w:r>
        <w:rPr>
          <w:rFonts w:hint="eastAsia" w:ascii="宋体" w:hAnsi="宋体"/>
          <w:szCs w:val="21"/>
        </w:rPr>
        <w:t xml:space="preserve">82.办理产权登记时，需要提供几份产权登记表？ </w:t>
      </w:r>
    </w:p>
    <w:p w14:paraId="6B186CAA">
      <w:pPr>
        <w:spacing w:line="360" w:lineRule="auto"/>
        <w:rPr>
          <w:rFonts w:hint="eastAsia" w:ascii="宋体" w:hAnsi="宋体"/>
          <w:szCs w:val="21"/>
        </w:rPr>
      </w:pPr>
      <w:r>
        <w:rPr>
          <w:rFonts w:hint="eastAsia" w:ascii="宋体" w:hAnsi="宋体"/>
          <w:szCs w:val="21"/>
        </w:rPr>
        <w:t>83.处于转制过程中事业单位的产权登记如何办理？</w:t>
      </w:r>
    </w:p>
    <w:p w14:paraId="653DEB12">
      <w:pPr>
        <w:spacing w:line="360" w:lineRule="auto"/>
        <w:rPr>
          <w:rFonts w:hint="eastAsia" w:ascii="宋体" w:hAnsi="宋体"/>
          <w:sz w:val="28"/>
          <w:szCs w:val="32"/>
        </w:rPr>
      </w:pPr>
    </w:p>
    <w:p w14:paraId="47197728">
      <w:pPr>
        <w:spacing w:line="360" w:lineRule="auto"/>
        <w:jc w:val="center"/>
        <w:rPr>
          <w:rFonts w:hint="eastAsia" w:ascii="黑体" w:eastAsia="黑体"/>
          <w:sz w:val="28"/>
          <w:szCs w:val="32"/>
        </w:rPr>
      </w:pPr>
      <w:r>
        <w:rPr>
          <w:rFonts w:hint="eastAsia" w:ascii="黑体" w:eastAsia="黑体"/>
          <w:sz w:val="28"/>
          <w:szCs w:val="32"/>
        </w:rPr>
        <w:t>第二部分  产权登记管理工作相关制度选编</w:t>
      </w:r>
    </w:p>
    <w:p w14:paraId="34292D95">
      <w:pPr>
        <w:spacing w:line="360" w:lineRule="auto"/>
        <w:rPr>
          <w:rFonts w:hint="eastAsia" w:ascii="宋体" w:hAnsi="宋体"/>
          <w:szCs w:val="32"/>
        </w:rPr>
      </w:pPr>
      <w:r>
        <w:rPr>
          <w:rFonts w:hint="eastAsia" w:ascii="宋体" w:hAnsi="宋体"/>
          <w:szCs w:val="32"/>
        </w:rPr>
        <w:t>1.事业单位国有资产管理暂行办法（财政部令第36号）</w:t>
      </w:r>
    </w:p>
    <w:p w14:paraId="7AEEC553">
      <w:pPr>
        <w:spacing w:line="360" w:lineRule="auto"/>
        <w:rPr>
          <w:rFonts w:hint="eastAsia" w:ascii="宋体" w:hAnsi="宋体"/>
          <w:szCs w:val="32"/>
        </w:rPr>
      </w:pPr>
      <w:r>
        <w:rPr>
          <w:rFonts w:hint="eastAsia" w:ascii="宋体" w:hAnsi="宋体"/>
          <w:szCs w:val="32"/>
        </w:rPr>
        <w:t>2.企业国有资产产权登记管理办法（国务院令第192号）</w:t>
      </w:r>
    </w:p>
    <w:p w14:paraId="1E9B5BB7">
      <w:pPr>
        <w:spacing w:line="360" w:lineRule="auto"/>
        <w:rPr>
          <w:rFonts w:hint="eastAsia" w:ascii="宋体" w:hAnsi="宋体"/>
          <w:szCs w:val="32"/>
        </w:rPr>
      </w:pPr>
      <w:r>
        <w:rPr>
          <w:rFonts w:hint="eastAsia" w:ascii="宋体" w:hAnsi="宋体"/>
          <w:szCs w:val="32"/>
        </w:rPr>
        <w:t>3.财政部关于印发《事业单位及事业单位所办企业国有资产产权登记管理办法》的通知（财教〔2012〕242号）</w:t>
      </w:r>
    </w:p>
    <w:p w14:paraId="38820C14">
      <w:pPr>
        <w:spacing w:line="360" w:lineRule="auto"/>
        <w:rPr>
          <w:rFonts w:hint="eastAsia" w:ascii="宋体" w:hAnsi="宋体"/>
          <w:szCs w:val="32"/>
        </w:rPr>
      </w:pPr>
      <w:r>
        <w:rPr>
          <w:rFonts w:hint="eastAsia" w:ascii="宋体" w:hAnsi="宋体"/>
          <w:szCs w:val="32"/>
        </w:rPr>
        <w:t>4.关于中央级事业单位所办企业启用新《企业国有资产产权登记表》的通知（财办教〔2012〕39号）</w:t>
      </w:r>
    </w:p>
    <w:p w14:paraId="4926CA66">
      <w:pPr>
        <w:spacing w:line="360" w:lineRule="auto"/>
        <w:rPr>
          <w:rFonts w:hint="eastAsia" w:ascii="宋体" w:hAnsi="宋体"/>
          <w:szCs w:val="32"/>
        </w:rPr>
      </w:pPr>
      <w:r>
        <w:rPr>
          <w:rFonts w:hint="eastAsia" w:ascii="宋体" w:hAnsi="宋体"/>
          <w:szCs w:val="32"/>
        </w:rPr>
        <w:t>5.国家国有资产管理局关于印发《国有资产产权界定和产权纠纷处理暂行办法》的通知（国资法规发〔1993〕68号）</w:t>
      </w:r>
    </w:p>
    <w:p w14:paraId="45E670BE">
      <w:pPr>
        <w:spacing w:line="360" w:lineRule="auto"/>
        <w:rPr>
          <w:rFonts w:hint="eastAsia" w:ascii="宋体" w:hAnsi="宋体"/>
          <w:szCs w:val="32"/>
        </w:rPr>
      </w:pPr>
      <w:r>
        <w:rPr>
          <w:rFonts w:hint="eastAsia" w:ascii="宋体" w:hAnsi="宋体"/>
          <w:szCs w:val="32"/>
        </w:rPr>
        <w:t>6.集体企业国有资产产权界定暂行办法（国家国有资产管理局令第2号）</w:t>
      </w:r>
    </w:p>
    <w:p w14:paraId="1F512BD7">
      <w:pPr>
        <w:spacing w:line="360" w:lineRule="auto"/>
        <w:rPr>
          <w:rFonts w:hint="eastAsia" w:ascii="宋体" w:hAnsi="宋体"/>
          <w:szCs w:val="21"/>
          <w:shd w:val="solid" w:color="FFFFFF" w:fill="auto"/>
        </w:rPr>
      </w:pPr>
      <w:r>
        <w:rPr>
          <w:rFonts w:hint="eastAsia" w:ascii="宋体" w:hAnsi="宋体"/>
          <w:szCs w:val="21"/>
          <w:shd w:val="solid" w:color="FFFFFF" w:fill="auto"/>
        </w:rPr>
        <w:t>7.国家国有资产管理局、财政部、国家外汇管理局关于印发《境外国有资产产权登记管理暂行办法》的通知（国资境外发</w:t>
      </w:r>
      <w:r>
        <w:rPr>
          <w:rFonts w:hint="eastAsia" w:ascii="宋体" w:hAnsi="宋体"/>
          <w:szCs w:val="32"/>
        </w:rPr>
        <w:t>〔1992〕</w:t>
      </w:r>
      <w:r>
        <w:rPr>
          <w:rFonts w:hint="eastAsia" w:ascii="宋体" w:hAnsi="宋体"/>
          <w:szCs w:val="21"/>
          <w:shd w:val="solid" w:color="FFFFFF" w:fill="auto"/>
        </w:rPr>
        <w:t>29号）</w:t>
      </w:r>
    </w:p>
    <w:p w14:paraId="673094DD">
      <w:pPr>
        <w:spacing w:line="360" w:lineRule="auto"/>
        <w:rPr>
          <w:rFonts w:hint="eastAsia" w:ascii="宋体" w:hAnsi="宋体"/>
          <w:szCs w:val="21"/>
          <w:shd w:val="solid" w:color="FFFFFF" w:fill="auto"/>
        </w:rPr>
      </w:pPr>
      <w:r>
        <w:rPr>
          <w:rFonts w:hint="eastAsia" w:ascii="宋体" w:hAnsi="宋体"/>
          <w:szCs w:val="21"/>
          <w:shd w:val="solid" w:color="FFFFFF" w:fill="auto"/>
        </w:rPr>
        <w:t>8.</w:t>
      </w:r>
      <w:r>
        <w:t>国家国有资产管理局关于印发</w:t>
      </w:r>
      <w:r>
        <w:rPr>
          <w:rFonts w:hint="eastAsia"/>
        </w:rPr>
        <w:t>《</w:t>
      </w:r>
      <w:r>
        <w:rPr>
          <w:rFonts w:hint="eastAsia" w:ascii="宋体" w:hAnsi="宋体"/>
          <w:szCs w:val="21"/>
          <w:shd w:val="solid" w:color="FFFFFF" w:fill="auto"/>
        </w:rPr>
        <w:t>境外国有资产产权登记管理暂行办法实施细则》的通知（国资企发</w:t>
      </w:r>
      <w:r>
        <w:rPr>
          <w:rFonts w:hint="eastAsia" w:ascii="宋体" w:hAnsi="宋体"/>
          <w:szCs w:val="32"/>
        </w:rPr>
        <w:t>〔1996〕</w:t>
      </w:r>
      <w:r>
        <w:rPr>
          <w:rFonts w:hint="eastAsia" w:ascii="宋体" w:hAnsi="宋体"/>
          <w:szCs w:val="21"/>
          <w:shd w:val="solid" w:color="FFFFFF" w:fill="auto"/>
        </w:rPr>
        <w:t>114号）</w:t>
      </w:r>
    </w:p>
    <w:p w14:paraId="6A63C696">
      <w:pPr>
        <w:spacing w:line="360" w:lineRule="auto"/>
        <w:rPr>
          <w:rFonts w:hint="eastAsia" w:ascii="宋体" w:hAnsi="宋体"/>
          <w:szCs w:val="32"/>
        </w:rPr>
      </w:pPr>
      <w:r>
        <w:rPr>
          <w:rFonts w:hint="eastAsia" w:ascii="宋体" w:hAnsi="宋体"/>
          <w:szCs w:val="32"/>
        </w:rPr>
        <w:t>9.中华全国总工会 国家国有资产管理局关于工会资产界定与管理有关问题的通知（工总财字〔1993〕66号）</w:t>
      </w:r>
    </w:p>
    <w:p w14:paraId="58CB386A">
      <w:pPr>
        <w:spacing w:line="360" w:lineRule="auto"/>
        <w:rPr>
          <w:rFonts w:ascii="宋体" w:hAnsi="宋体"/>
          <w:szCs w:val="32"/>
        </w:rPr>
      </w:pPr>
      <w:r>
        <w:rPr>
          <w:rFonts w:hint="eastAsia" w:ascii="宋体" w:hAnsi="宋体"/>
          <w:szCs w:val="32"/>
        </w:rPr>
        <w:t>10.财政部 中华全国总工会关于各级总工会及所属事业单位资产产权界定问题的通知（财行〔2008〕82号）</w:t>
      </w:r>
    </w:p>
    <w:p w14:paraId="3185D929">
      <w:pPr>
        <w:spacing w:line="360" w:lineRule="auto"/>
        <w:rPr>
          <w:rFonts w:ascii="宋体" w:hAnsi="宋体"/>
          <w:color w:val="FF0000"/>
          <w:szCs w:val="32"/>
        </w:rPr>
      </w:pPr>
      <w:r>
        <w:rPr>
          <w:rFonts w:hint="eastAsia" w:ascii="宋体" w:hAnsi="宋体"/>
          <w:szCs w:val="32"/>
        </w:rPr>
        <w:t>11.</w:t>
      </w:r>
      <w:r>
        <w:rPr>
          <w:rFonts w:ascii="宋体" w:hAnsi="宋体"/>
          <w:szCs w:val="32"/>
        </w:rPr>
        <w:t>财政部关于印发《关于企业国有资产办理无偿划转手续的规定》的通知（财管字</w:t>
      </w:r>
      <w:r>
        <w:rPr>
          <w:rFonts w:hint="eastAsia" w:ascii="宋体" w:hAnsi="宋体"/>
          <w:szCs w:val="32"/>
        </w:rPr>
        <w:t>〔1999〕301号</w:t>
      </w:r>
      <w:r>
        <w:rPr>
          <w:rFonts w:ascii="宋体" w:hAnsi="宋体"/>
          <w:szCs w:val="32"/>
        </w:rPr>
        <w:t>）</w:t>
      </w:r>
    </w:p>
    <w:p w14:paraId="2C5CA7DB">
      <w:pPr>
        <w:spacing w:line="360" w:lineRule="auto"/>
        <w:rPr>
          <w:rFonts w:hint="eastAsia" w:ascii="宋体" w:hAnsi="宋体"/>
          <w:szCs w:val="32"/>
        </w:rPr>
      </w:pPr>
      <w:r>
        <w:rPr>
          <w:rFonts w:hint="eastAsia" w:ascii="宋体" w:hAnsi="宋体"/>
          <w:szCs w:val="32"/>
        </w:rPr>
        <w:t>12.财政部关于中央行政事业单位所属企业国有资产监管工作归口管理的通知（财办〔2010〕35号）</w:t>
      </w:r>
    </w:p>
    <w:p w14:paraId="095E4BC0">
      <w:pPr>
        <w:spacing w:line="360" w:lineRule="auto"/>
        <w:rPr>
          <w:rFonts w:hint="eastAsia" w:ascii="宋体" w:hAnsi="宋体"/>
          <w:szCs w:val="32"/>
        </w:rPr>
      </w:pPr>
      <w:r>
        <w:rPr>
          <w:rFonts w:hint="eastAsia" w:ascii="宋体" w:hAnsi="宋体"/>
          <w:szCs w:val="32"/>
        </w:rPr>
        <w:t>13.财政部关于启用财政部中央行政单位资产管理专用章和财政部中央事业单位资产管理专用章的通知（财办〔2010〕43号）</w:t>
      </w:r>
    </w:p>
    <w:p w14:paraId="1E263C07">
      <w:pPr>
        <w:spacing w:line="360" w:lineRule="auto"/>
        <w:rPr>
          <w:rFonts w:hint="eastAsia" w:ascii="宋体" w:hAnsi="宋体"/>
          <w:szCs w:val="32"/>
        </w:rPr>
      </w:pPr>
      <w:r>
        <w:rPr>
          <w:rFonts w:hint="eastAsia" w:ascii="宋体" w:hAnsi="宋体"/>
          <w:szCs w:val="32"/>
        </w:rPr>
        <w:t>14.企业国有产权转让管理暂行办法（财政部 国资委令第3号）</w:t>
      </w:r>
    </w:p>
    <w:p w14:paraId="6DDCCCC6">
      <w:pPr>
        <w:spacing w:line="360" w:lineRule="auto"/>
        <w:rPr>
          <w:rFonts w:hint="eastAsia" w:ascii="宋体" w:hAnsi="宋体"/>
          <w:szCs w:val="32"/>
        </w:rPr>
      </w:pPr>
      <w:r>
        <w:rPr>
          <w:rFonts w:hint="eastAsia" w:ascii="宋体" w:hAnsi="宋体"/>
          <w:szCs w:val="32"/>
        </w:rPr>
        <w:t>15.关于印发《企业国有产权无偿划转管理暂行办法》的通知（国资发产权〔2005〕239号）</w:t>
      </w:r>
    </w:p>
    <w:p w14:paraId="1F2E6124">
      <w:pPr>
        <w:spacing w:line="360" w:lineRule="auto"/>
        <w:rPr>
          <w:rFonts w:hint="eastAsia" w:ascii="宋体" w:hAnsi="宋体"/>
          <w:szCs w:val="32"/>
        </w:rPr>
      </w:pPr>
      <w:r>
        <w:rPr>
          <w:rFonts w:hint="eastAsia" w:ascii="宋体" w:hAnsi="宋体"/>
          <w:szCs w:val="32"/>
        </w:rPr>
        <w:t>16.</w:t>
      </w:r>
      <w:bookmarkStart w:id="0" w:name="1"/>
      <w:bookmarkEnd w:id="0"/>
      <w:r>
        <w:rPr>
          <w:rFonts w:ascii="宋体" w:hAnsi="宋体"/>
          <w:szCs w:val="32"/>
        </w:rPr>
        <w:t>事业单位登记管理暂行条例</w:t>
      </w:r>
      <w:r>
        <w:rPr>
          <w:rFonts w:hint="eastAsia" w:ascii="宋体" w:hAnsi="宋体"/>
          <w:szCs w:val="32"/>
        </w:rPr>
        <w:t>（</w:t>
      </w:r>
      <w:r>
        <w:rPr>
          <w:rFonts w:ascii="宋体" w:hAnsi="宋体"/>
          <w:szCs w:val="32"/>
        </w:rPr>
        <w:t>国务院令第411号</w:t>
      </w:r>
      <w:r>
        <w:rPr>
          <w:rFonts w:hint="eastAsia" w:ascii="宋体" w:hAnsi="宋体"/>
          <w:szCs w:val="32"/>
        </w:rPr>
        <w:t>）</w:t>
      </w:r>
    </w:p>
    <w:p w14:paraId="0F379FE5">
      <w:pPr>
        <w:spacing w:line="360" w:lineRule="auto"/>
        <w:rPr>
          <w:rFonts w:hint="eastAsia" w:ascii="宋体" w:hAnsi="宋体"/>
          <w:szCs w:val="32"/>
        </w:rPr>
      </w:pPr>
      <w:r>
        <w:rPr>
          <w:rFonts w:hint="eastAsia" w:ascii="宋体" w:hAnsi="宋体"/>
          <w:szCs w:val="32"/>
        </w:rPr>
        <w:t>17.中央机构编制委员会办公室关于批转《</w:t>
      </w:r>
      <w:r>
        <w:rPr>
          <w:rFonts w:ascii="宋体" w:hAnsi="宋体"/>
          <w:szCs w:val="32"/>
        </w:rPr>
        <w:t>事业单位登记管理暂行条例实施细则</w:t>
      </w:r>
      <w:r>
        <w:rPr>
          <w:rFonts w:hint="eastAsia" w:ascii="宋体" w:hAnsi="宋体"/>
          <w:szCs w:val="32"/>
        </w:rPr>
        <w:t>》的通知</w:t>
      </w:r>
      <w:r>
        <w:rPr>
          <w:rFonts w:ascii="宋体" w:hAnsi="宋体"/>
          <w:szCs w:val="32"/>
        </w:rPr>
        <w:t>（中央编办发〔2005〕15号）</w:t>
      </w:r>
    </w:p>
    <w:p w14:paraId="77C48278">
      <w:pPr>
        <w:spacing w:line="360" w:lineRule="auto"/>
        <w:rPr>
          <w:rFonts w:hint="eastAsia" w:ascii="宋体" w:hAnsi="宋体"/>
          <w:szCs w:val="32"/>
        </w:rPr>
      </w:pPr>
      <w:r>
        <w:rPr>
          <w:rFonts w:hint="eastAsia" w:ascii="宋体" w:hAnsi="宋体"/>
          <w:szCs w:val="32"/>
        </w:rPr>
        <w:t>18.中华人民共和国公司登记管理条例（</w:t>
      </w:r>
      <w:r>
        <w:rPr>
          <w:rFonts w:ascii="宋体" w:hAnsi="宋体"/>
          <w:szCs w:val="32"/>
        </w:rPr>
        <w:t>国务院令第</w:t>
      </w:r>
      <w:r>
        <w:rPr>
          <w:rFonts w:hint="eastAsia" w:ascii="宋体" w:hAnsi="宋体"/>
          <w:szCs w:val="32"/>
        </w:rPr>
        <w:t>156</w:t>
      </w:r>
      <w:r>
        <w:rPr>
          <w:rFonts w:ascii="宋体" w:hAnsi="宋体"/>
          <w:szCs w:val="32"/>
        </w:rPr>
        <w:t>号</w:t>
      </w:r>
      <w:r>
        <w:rPr>
          <w:rFonts w:hint="eastAsia" w:ascii="宋体" w:hAnsi="宋体"/>
          <w:szCs w:val="32"/>
        </w:rPr>
        <w:t>）</w:t>
      </w:r>
    </w:p>
    <w:p w14:paraId="7486C81F">
      <w:pPr>
        <w:spacing w:line="360" w:lineRule="auto"/>
        <w:rPr>
          <w:rFonts w:hint="eastAsia" w:ascii="黑体" w:eastAsia="黑体"/>
          <w:szCs w:val="32"/>
        </w:rPr>
      </w:pPr>
    </w:p>
    <w:p w14:paraId="3DDC72C8">
      <w:pPr>
        <w:spacing w:line="360" w:lineRule="auto"/>
        <w:jc w:val="center"/>
        <w:rPr>
          <w:rFonts w:hint="eastAsia" w:ascii="黑体" w:eastAsia="黑体"/>
          <w:sz w:val="28"/>
          <w:szCs w:val="32"/>
        </w:rPr>
      </w:pPr>
      <w:r>
        <w:rPr>
          <w:rFonts w:hint="eastAsia" w:ascii="黑体" w:eastAsia="黑体"/>
          <w:sz w:val="28"/>
          <w:szCs w:val="32"/>
        </w:rPr>
        <w:t>第三部分  “事业单位及事业单位所办企业国有资产产权登记</w:t>
      </w:r>
    </w:p>
    <w:p w14:paraId="3134813D">
      <w:pPr>
        <w:spacing w:line="360" w:lineRule="auto"/>
        <w:jc w:val="center"/>
        <w:rPr>
          <w:rFonts w:hint="eastAsia" w:ascii="黑体" w:eastAsia="黑体"/>
          <w:sz w:val="28"/>
          <w:szCs w:val="32"/>
        </w:rPr>
      </w:pPr>
      <w:r>
        <w:rPr>
          <w:rFonts w:hint="eastAsia" w:ascii="黑体" w:eastAsia="黑体"/>
          <w:sz w:val="28"/>
          <w:szCs w:val="32"/>
        </w:rPr>
        <w:t>培训班”相关材料</w:t>
      </w:r>
    </w:p>
    <w:p w14:paraId="236407C3">
      <w:pPr>
        <w:spacing w:line="360" w:lineRule="auto"/>
        <w:rPr>
          <w:rFonts w:ascii="宋体" w:hAnsi="宋体"/>
          <w:szCs w:val="32"/>
        </w:rPr>
      </w:pPr>
      <w:r>
        <w:rPr>
          <w:rFonts w:hint="eastAsia" w:ascii="宋体" w:hAnsi="宋体"/>
          <w:szCs w:val="32"/>
        </w:rPr>
        <w:t>1．</w:t>
      </w:r>
      <w:r>
        <w:rPr>
          <w:rFonts w:ascii="宋体" w:hAnsi="宋体"/>
          <w:szCs w:val="32"/>
        </w:rPr>
        <w:t>统一思想</w:t>
      </w:r>
      <w:r>
        <w:rPr>
          <w:rFonts w:hint="eastAsia" w:ascii="宋体" w:hAnsi="宋体"/>
          <w:szCs w:val="32"/>
        </w:rPr>
        <w:t xml:space="preserve">  </w:t>
      </w:r>
      <w:r>
        <w:rPr>
          <w:rFonts w:ascii="宋体" w:hAnsi="宋体"/>
          <w:szCs w:val="32"/>
        </w:rPr>
        <w:t>夯实基础</w:t>
      </w:r>
      <w:r>
        <w:rPr>
          <w:rFonts w:hint="eastAsia" w:ascii="宋体" w:hAnsi="宋体"/>
          <w:szCs w:val="32"/>
        </w:rPr>
        <w:t xml:space="preserve">  </w:t>
      </w:r>
      <w:r>
        <w:rPr>
          <w:rFonts w:ascii="宋体" w:hAnsi="宋体"/>
          <w:szCs w:val="32"/>
        </w:rPr>
        <w:t>切实做好国有资产产权登记管理工作——财政部教科文司副司长孙光奇同志在“事业单位及事业单位所办企业国有资产产权登记管理办法培训班”上的讲话</w:t>
      </w:r>
      <w:r>
        <w:rPr>
          <w:rFonts w:hint="eastAsia" w:ascii="宋体" w:hAnsi="宋体"/>
          <w:szCs w:val="32"/>
        </w:rPr>
        <w:t>（节选）</w:t>
      </w:r>
    </w:p>
    <w:p w14:paraId="417AF2E2">
      <w:pPr>
        <w:spacing w:line="360" w:lineRule="auto"/>
        <w:rPr>
          <w:rFonts w:hint="eastAsia" w:ascii="宋体" w:hAnsi="宋体"/>
          <w:szCs w:val="32"/>
        </w:rPr>
      </w:pPr>
      <w:r>
        <w:rPr>
          <w:rFonts w:hint="eastAsia" w:ascii="宋体" w:hAnsi="宋体"/>
          <w:szCs w:val="32"/>
        </w:rPr>
        <w:t>2.</w:t>
      </w:r>
      <w:r>
        <w:rPr>
          <w:rFonts w:ascii="宋体" w:hAnsi="宋体"/>
          <w:szCs w:val="32"/>
        </w:rPr>
        <w:t>项贤春同志在事业单位及事业单位所办企业国有资产产权登记管理办法培训班上的总结</w:t>
      </w:r>
    </w:p>
    <w:p w14:paraId="3164267A">
      <w:pPr>
        <w:spacing w:line="360" w:lineRule="auto"/>
        <w:rPr>
          <w:rFonts w:hint="eastAsia" w:ascii="仿宋_GB2312" w:eastAsia="仿宋_GB2312"/>
          <w:szCs w:val="32"/>
        </w:rPr>
      </w:pPr>
    </w:p>
    <w:p w14:paraId="23983F20">
      <w:pPr>
        <w:spacing w:line="360" w:lineRule="auto"/>
        <w:rPr>
          <w:rFonts w:hint="eastAsia" w:ascii="仿宋_GB2312" w:eastAsia="仿宋_GB2312"/>
          <w:szCs w:val="32"/>
        </w:rPr>
      </w:pPr>
    </w:p>
    <w:p w14:paraId="04B31501">
      <w:pPr>
        <w:spacing w:line="360" w:lineRule="auto"/>
        <w:rPr>
          <w:rFonts w:hint="eastAsia" w:ascii="仿宋_GB2312" w:eastAsia="仿宋_GB2312"/>
          <w:szCs w:val="32"/>
        </w:rPr>
      </w:pPr>
    </w:p>
    <w:p w14:paraId="367B4CB6">
      <w:pPr>
        <w:spacing w:line="440" w:lineRule="exact"/>
        <w:rPr>
          <w:rFonts w:hint="eastAsia" w:ascii="黑体" w:eastAsia="黑体"/>
          <w:szCs w:val="32"/>
        </w:rPr>
      </w:pPr>
    </w:p>
    <w:p w14:paraId="2EDB7F58">
      <w:pPr>
        <w:spacing w:line="440" w:lineRule="exact"/>
        <w:rPr>
          <w:rFonts w:hint="eastAsia" w:ascii="黑体" w:eastAsia="黑体"/>
          <w:szCs w:val="32"/>
        </w:rPr>
      </w:pPr>
    </w:p>
    <w:p w14:paraId="433E2440">
      <w:pPr>
        <w:spacing w:line="440" w:lineRule="exact"/>
        <w:rPr>
          <w:rFonts w:hint="eastAsia" w:ascii="黑体" w:eastAsia="黑体"/>
          <w:szCs w:val="32"/>
        </w:rPr>
      </w:pPr>
    </w:p>
    <w:p w14:paraId="242E908F">
      <w:pPr>
        <w:spacing w:line="440" w:lineRule="exact"/>
        <w:rPr>
          <w:rFonts w:hint="eastAsia" w:ascii="黑体" w:eastAsia="黑体"/>
          <w:szCs w:val="32"/>
        </w:rPr>
      </w:pPr>
    </w:p>
    <w:p w14:paraId="7E0037B4">
      <w:pPr>
        <w:spacing w:line="440" w:lineRule="exact"/>
        <w:rPr>
          <w:rFonts w:hint="eastAsia" w:ascii="黑体" w:eastAsia="黑体"/>
          <w:szCs w:val="32"/>
        </w:rPr>
      </w:pPr>
    </w:p>
    <w:p w14:paraId="20326AF5">
      <w:pPr>
        <w:spacing w:line="440" w:lineRule="exact"/>
        <w:rPr>
          <w:rFonts w:hint="eastAsia" w:ascii="黑体" w:eastAsia="黑体"/>
          <w:szCs w:val="32"/>
        </w:rPr>
      </w:pPr>
    </w:p>
    <w:p w14:paraId="5945C48E">
      <w:pPr>
        <w:spacing w:line="440" w:lineRule="exact"/>
        <w:rPr>
          <w:rFonts w:hint="eastAsia" w:ascii="黑体" w:eastAsia="黑体"/>
          <w:szCs w:val="32"/>
        </w:rPr>
      </w:pPr>
    </w:p>
    <w:p w14:paraId="21577083">
      <w:pPr>
        <w:spacing w:line="440" w:lineRule="exact"/>
        <w:rPr>
          <w:rFonts w:hint="eastAsia" w:ascii="黑体" w:eastAsia="黑体"/>
          <w:szCs w:val="32"/>
        </w:rPr>
      </w:pPr>
    </w:p>
    <w:p w14:paraId="044770D3">
      <w:pPr>
        <w:spacing w:line="440" w:lineRule="exact"/>
        <w:rPr>
          <w:rFonts w:hint="eastAsia" w:ascii="黑体" w:eastAsia="黑体"/>
          <w:szCs w:val="32"/>
        </w:rPr>
      </w:pPr>
    </w:p>
    <w:p w14:paraId="3BF53F7B">
      <w:pPr>
        <w:spacing w:line="440" w:lineRule="exact"/>
        <w:rPr>
          <w:rFonts w:hint="eastAsia" w:ascii="黑体" w:eastAsia="黑体"/>
          <w:szCs w:val="32"/>
        </w:rPr>
      </w:pPr>
    </w:p>
    <w:p w14:paraId="678A563A">
      <w:pPr>
        <w:spacing w:line="440" w:lineRule="exact"/>
        <w:rPr>
          <w:rFonts w:hint="eastAsia" w:ascii="黑体" w:eastAsia="黑体"/>
          <w:szCs w:val="32"/>
        </w:rPr>
      </w:pPr>
    </w:p>
    <w:p w14:paraId="07509A5A">
      <w:pPr>
        <w:spacing w:line="440" w:lineRule="exact"/>
        <w:rPr>
          <w:rFonts w:hint="eastAsia" w:ascii="黑体" w:eastAsia="黑体"/>
          <w:szCs w:val="32"/>
        </w:rPr>
      </w:pPr>
    </w:p>
    <w:p w14:paraId="6EE88B6B">
      <w:pPr>
        <w:spacing w:line="360" w:lineRule="auto"/>
        <w:jc w:val="center"/>
        <w:rPr>
          <w:rFonts w:hint="eastAsia" w:ascii="黑体" w:eastAsia="黑体"/>
          <w:szCs w:val="32"/>
        </w:rPr>
      </w:pPr>
    </w:p>
    <w:p w14:paraId="49F34895">
      <w:pPr>
        <w:spacing w:line="360" w:lineRule="auto"/>
        <w:jc w:val="center"/>
        <w:rPr>
          <w:rFonts w:hint="eastAsia" w:ascii="黑体" w:eastAsia="黑体"/>
          <w:sz w:val="36"/>
          <w:szCs w:val="32"/>
        </w:rPr>
      </w:pPr>
      <w:r>
        <w:rPr>
          <w:rFonts w:hint="eastAsia" w:ascii="黑体" w:eastAsia="黑体"/>
          <w:sz w:val="36"/>
          <w:szCs w:val="32"/>
        </w:rPr>
        <w:t>第一部分</w:t>
      </w:r>
    </w:p>
    <w:p w14:paraId="74AC1B0D">
      <w:pPr>
        <w:spacing w:line="360" w:lineRule="auto"/>
        <w:jc w:val="center"/>
        <w:rPr>
          <w:rFonts w:hint="eastAsia" w:ascii="黑体" w:eastAsia="黑体"/>
          <w:sz w:val="36"/>
          <w:szCs w:val="32"/>
        </w:rPr>
      </w:pPr>
    </w:p>
    <w:p w14:paraId="163343D6">
      <w:pPr>
        <w:spacing w:line="360" w:lineRule="auto"/>
        <w:jc w:val="center"/>
        <w:rPr>
          <w:rFonts w:hint="eastAsia" w:ascii="黑体" w:eastAsia="黑体"/>
          <w:sz w:val="36"/>
          <w:szCs w:val="32"/>
        </w:rPr>
      </w:pPr>
      <w:r>
        <w:rPr>
          <w:rFonts w:hint="eastAsia" w:ascii="黑体" w:eastAsia="黑体"/>
          <w:sz w:val="36"/>
          <w:szCs w:val="32"/>
        </w:rPr>
        <w:t>产权登记问答</w:t>
      </w:r>
    </w:p>
    <w:p w14:paraId="29FF5999">
      <w:pPr>
        <w:spacing w:line="360" w:lineRule="auto"/>
        <w:ind w:left="211" w:hanging="211" w:hangingChars="100"/>
        <w:rPr>
          <w:rFonts w:hint="eastAsia" w:ascii="宋体" w:hAnsi="宋体"/>
          <w:b/>
          <w:szCs w:val="32"/>
        </w:rPr>
      </w:pPr>
    </w:p>
    <w:p w14:paraId="648825A1">
      <w:pPr>
        <w:spacing w:line="360" w:lineRule="auto"/>
        <w:ind w:left="211" w:hanging="211" w:hangingChars="100"/>
        <w:rPr>
          <w:rFonts w:hint="eastAsia" w:ascii="宋体" w:hAnsi="宋体"/>
          <w:b/>
          <w:szCs w:val="32"/>
        </w:rPr>
      </w:pPr>
    </w:p>
    <w:p w14:paraId="10C55042">
      <w:pPr>
        <w:spacing w:line="360" w:lineRule="auto"/>
        <w:ind w:left="211" w:hanging="211" w:hangingChars="100"/>
        <w:rPr>
          <w:rFonts w:hint="eastAsia" w:ascii="宋体" w:hAnsi="宋体"/>
          <w:b/>
          <w:szCs w:val="32"/>
        </w:rPr>
      </w:pPr>
    </w:p>
    <w:p w14:paraId="01F820D3">
      <w:pPr>
        <w:spacing w:line="360" w:lineRule="auto"/>
        <w:ind w:left="211" w:hanging="211" w:hangingChars="100"/>
        <w:rPr>
          <w:rFonts w:hint="eastAsia" w:ascii="宋体" w:hAnsi="宋体"/>
          <w:b/>
          <w:szCs w:val="32"/>
        </w:rPr>
      </w:pPr>
    </w:p>
    <w:p w14:paraId="09977A09">
      <w:pPr>
        <w:spacing w:line="360" w:lineRule="auto"/>
        <w:ind w:left="211" w:hanging="211" w:hangingChars="100"/>
        <w:rPr>
          <w:rFonts w:hint="eastAsia" w:ascii="宋体" w:hAnsi="宋体"/>
          <w:b/>
          <w:szCs w:val="32"/>
        </w:rPr>
      </w:pPr>
    </w:p>
    <w:p w14:paraId="6FD7EF62">
      <w:pPr>
        <w:spacing w:line="360" w:lineRule="auto"/>
        <w:ind w:left="211" w:hanging="211" w:hangingChars="100"/>
        <w:rPr>
          <w:rFonts w:hint="eastAsia" w:ascii="宋体" w:hAnsi="宋体"/>
          <w:b/>
          <w:szCs w:val="32"/>
        </w:rPr>
      </w:pPr>
    </w:p>
    <w:p w14:paraId="0851C640">
      <w:pPr>
        <w:spacing w:line="360" w:lineRule="auto"/>
        <w:ind w:left="211" w:hanging="211" w:hangingChars="100"/>
        <w:rPr>
          <w:rFonts w:hint="eastAsia" w:ascii="宋体" w:hAnsi="宋体"/>
          <w:b/>
          <w:szCs w:val="32"/>
        </w:rPr>
      </w:pPr>
    </w:p>
    <w:p w14:paraId="3071304B">
      <w:pPr>
        <w:spacing w:line="360" w:lineRule="auto"/>
        <w:ind w:left="211" w:hanging="211" w:hangingChars="100"/>
        <w:rPr>
          <w:rFonts w:hint="eastAsia" w:ascii="宋体" w:hAnsi="宋体"/>
          <w:b/>
          <w:szCs w:val="32"/>
        </w:rPr>
      </w:pPr>
    </w:p>
    <w:p w14:paraId="306BF2C9">
      <w:pPr>
        <w:spacing w:line="360" w:lineRule="auto"/>
        <w:ind w:left="211" w:hanging="211" w:hangingChars="100"/>
        <w:rPr>
          <w:rFonts w:hint="eastAsia" w:ascii="宋体" w:hAnsi="宋体"/>
          <w:b/>
          <w:szCs w:val="32"/>
        </w:rPr>
      </w:pPr>
    </w:p>
    <w:p w14:paraId="4C4CBE65">
      <w:pPr>
        <w:spacing w:line="360" w:lineRule="auto"/>
        <w:ind w:left="211" w:hanging="211" w:hangingChars="100"/>
        <w:rPr>
          <w:rFonts w:hint="eastAsia" w:ascii="宋体" w:hAnsi="宋体"/>
          <w:b/>
          <w:szCs w:val="32"/>
        </w:rPr>
      </w:pPr>
    </w:p>
    <w:p w14:paraId="141C2792">
      <w:pPr>
        <w:spacing w:line="360" w:lineRule="auto"/>
        <w:ind w:left="211" w:hanging="211" w:hangingChars="100"/>
        <w:rPr>
          <w:rFonts w:hint="eastAsia" w:ascii="宋体" w:hAnsi="宋体"/>
          <w:b/>
          <w:szCs w:val="32"/>
        </w:rPr>
      </w:pPr>
    </w:p>
    <w:p w14:paraId="3163074C">
      <w:pPr>
        <w:spacing w:line="360" w:lineRule="auto"/>
        <w:ind w:left="211" w:hanging="211" w:hangingChars="100"/>
        <w:rPr>
          <w:rFonts w:hint="eastAsia" w:ascii="宋体" w:hAnsi="宋体"/>
          <w:b/>
          <w:szCs w:val="32"/>
        </w:rPr>
      </w:pPr>
    </w:p>
    <w:p w14:paraId="248961AD">
      <w:pPr>
        <w:spacing w:line="360" w:lineRule="auto"/>
        <w:ind w:left="211" w:hanging="211" w:hangingChars="100"/>
        <w:rPr>
          <w:rFonts w:hint="eastAsia" w:ascii="宋体" w:hAnsi="宋体"/>
          <w:b/>
          <w:szCs w:val="32"/>
        </w:rPr>
      </w:pPr>
    </w:p>
    <w:p w14:paraId="28625DAC">
      <w:pPr>
        <w:spacing w:line="360" w:lineRule="auto"/>
        <w:ind w:left="211" w:hanging="211" w:hangingChars="100"/>
        <w:rPr>
          <w:rFonts w:hint="eastAsia" w:ascii="宋体" w:hAnsi="宋体"/>
          <w:b/>
          <w:szCs w:val="32"/>
        </w:rPr>
      </w:pPr>
    </w:p>
    <w:p w14:paraId="1902926C">
      <w:pPr>
        <w:spacing w:line="360" w:lineRule="auto"/>
        <w:rPr>
          <w:rFonts w:hint="eastAsia" w:ascii="宋体" w:hAnsi="宋体"/>
          <w:b/>
          <w:szCs w:val="32"/>
        </w:rPr>
      </w:pPr>
    </w:p>
    <w:p w14:paraId="5C6FF162">
      <w:pPr>
        <w:spacing w:line="360" w:lineRule="auto"/>
        <w:ind w:firstLine="422" w:firstLineChars="200"/>
        <w:rPr>
          <w:rFonts w:hint="eastAsia" w:ascii="宋体" w:hAnsi="宋体"/>
          <w:b/>
          <w:szCs w:val="21"/>
        </w:rPr>
      </w:pPr>
      <w:r>
        <w:rPr>
          <w:rFonts w:hint="eastAsia" w:ascii="宋体" w:hAnsi="宋体"/>
          <w:b/>
          <w:szCs w:val="21"/>
        </w:rPr>
        <w:t>1.开展产权登记工作的背景是什么？</w:t>
      </w:r>
    </w:p>
    <w:p w14:paraId="4AA0617B">
      <w:pPr>
        <w:spacing w:line="360" w:lineRule="auto"/>
        <w:ind w:firstLine="420" w:firstLineChars="200"/>
        <w:rPr>
          <w:rFonts w:hint="eastAsia" w:ascii="宋体" w:hAnsi="宋体"/>
          <w:szCs w:val="21"/>
        </w:rPr>
      </w:pPr>
      <w:r>
        <w:rPr>
          <w:rFonts w:hint="eastAsia" w:ascii="宋体" w:hAnsi="宋体"/>
          <w:szCs w:val="21"/>
        </w:rPr>
        <w:t>产权登记是事业单位国有资产管理的一项基础性工作，是国有资产管理的重要环节。根据《关于印发〈行政事业单位国有资产管理办法〉的通知》（国资事发〔1995〕17号）的规定，原国家国有资产管理局（以下简称“国资局”）统一制发了《中华人民共和国国有资产产权登记证》，并从1996年开始对事业单位进行产权登记。这是我国建国以来事业单位的首次产权登记。1998年原国资局撤并后，事业单位产权登记工作虽然没有作统一要求，但有的省份坚持下来，同时在登记中也各有侧重和特点，有的省份实行资产占有登记，有的实行资产使用登记等等。</w:t>
      </w:r>
    </w:p>
    <w:p w14:paraId="6938FF69">
      <w:pPr>
        <w:spacing w:line="360" w:lineRule="auto"/>
        <w:ind w:firstLine="420" w:firstLineChars="200"/>
        <w:rPr>
          <w:rFonts w:hint="eastAsia" w:ascii="宋体" w:hAnsi="宋体"/>
          <w:szCs w:val="21"/>
        </w:rPr>
      </w:pPr>
      <w:r>
        <w:rPr>
          <w:rFonts w:hint="eastAsia" w:ascii="宋体" w:hAnsi="宋体"/>
          <w:szCs w:val="21"/>
        </w:rPr>
        <w:t>虽然原国资局曾经在全国范围内开展过行政事业单位产权登记，财政部和国资委也开展过企业产权登记工作，但是新时期事业资产管理出现了很多新情况、新问题，原先的制度和做法已无法满足新时期产权登记工作的需要。因此，如何规范开展事业单位及其所办企业产权登记是当前的一个新课题。为了进一步加强这项工作，充分发挥产权登记的作用，《事业单位国有资产管理暂行办法》（财政部令第36号）第三十一条规定，“事业单位应当向同级财政部门或者经同级财政部门授权的主管部门申报、办理产权登记，并由财政部门或者授权部门核发《事业单位国有资产产权登记证》”；第五十六条规定，“事业单位创办的具有法人资格的企业，由财政部门按照企业国有资产监督管理的有关规定实施监督管理”，对开展和规范事业单位及其所办企业产权登记工作作出了明确规定。根据上述规定，结合事业单位国有资产管理工作的总体推进过程，财政部于2011年3月起着手研究起草《事业单位及事业单位所办企业国有资产产权登记管理办法》（财教〔2012〕242号，以下简称《办法》），一方面收集中央和地方的相关制度，另一方面结合事业资产管理实际，在深入调查研究、广泛征求意见和反复修改完善的基础上，最终形成了该《办法》，并于2012年8月5日正式印发，于2012年9月5日起实施。</w:t>
      </w:r>
    </w:p>
    <w:p w14:paraId="09517819">
      <w:pPr>
        <w:spacing w:line="360" w:lineRule="auto"/>
        <w:ind w:firstLine="422" w:firstLineChars="200"/>
        <w:rPr>
          <w:rFonts w:hint="eastAsia" w:ascii="宋体" w:hAnsi="宋体"/>
          <w:b/>
          <w:szCs w:val="21"/>
        </w:rPr>
      </w:pPr>
      <w:r>
        <w:rPr>
          <w:rFonts w:hint="eastAsia" w:ascii="宋体" w:hAnsi="宋体"/>
          <w:b/>
          <w:szCs w:val="21"/>
        </w:rPr>
        <w:t>2.为什么要开展产权登记工作？</w:t>
      </w:r>
    </w:p>
    <w:p w14:paraId="6C6C4ED2">
      <w:pPr>
        <w:spacing w:line="360" w:lineRule="auto"/>
        <w:ind w:firstLine="420" w:firstLineChars="200"/>
        <w:rPr>
          <w:rFonts w:hint="eastAsia" w:ascii="宋体" w:hAnsi="宋体"/>
          <w:szCs w:val="21"/>
        </w:rPr>
      </w:pPr>
      <w:r>
        <w:rPr>
          <w:rFonts w:hint="eastAsia" w:ascii="宋体" w:hAnsi="宋体"/>
          <w:szCs w:val="21"/>
        </w:rPr>
        <w:t>一段时期以来，在事业资产管理工作中存在管理基础薄弱、监管手段缺乏、产权关系不清晰、产权管理意识薄弱等问题，不仅影响了财政资产管理职能的有效发挥，也不利于维护国有资产的安全完整。产权管理是国有资产管理的重要手段。国有资产产权登记（以下简称产权登记）是产权管理一项基础性工作，也是资产管理区别于预算管理和财务管理的重要特征。通过产权登记，明晰产权关系，明确权利和责任，以法律形式确认国家对国有资产的所有权和单位、企业对国有资产的占有、使用权，对于加强国有资产管理具有十分重要的意义。一是有利于明晰产权关系，强化产权意识，明确所有者与占有、使用者各自的权利义务，实现权责明确，使财政部门、主管部门、事业单位和企业各司其职、各负其责，共同维护国有资产安全完整。二是有利于夯实管理基础，更好地摸清家底，为事业单位预算的编制和审核、开展绩效评价和加强事业单位所办企业管理等提供准确、细化和动态的基础资料，进一步优化公共财政资源配置服务，丰富财政资产管理手段，提高财政管理水平。三是有利于巩固“国家统一所有、政府分级监管、单位占有使用”的管理体制，落实“财政部门—主管部门—事业单位”管理模式。</w:t>
      </w:r>
    </w:p>
    <w:p w14:paraId="11FA9CC9">
      <w:pPr>
        <w:spacing w:line="360" w:lineRule="auto"/>
        <w:ind w:firstLine="420" w:firstLineChars="200"/>
        <w:rPr>
          <w:rFonts w:hint="eastAsia" w:ascii="宋体" w:hAnsi="宋体"/>
          <w:szCs w:val="21"/>
        </w:rPr>
      </w:pPr>
      <w:r>
        <w:rPr>
          <w:rFonts w:hint="eastAsia" w:ascii="宋体" w:hAnsi="宋体"/>
          <w:szCs w:val="21"/>
        </w:rPr>
        <w:t>2000年省级政府机构改革以来，黑龙江、山东、湖北、江苏、甘肃、新疆等省（区）财政部门开展了产权登记工作，将产权登记与资产统计结合起来，不仅摸清了家底，而且为其他各项管理活动提供了翔实的基础数据，取得了明显成效。在总结部分地方开展产权登记工作取得经验的基础上，财政部再次将产权登记作为一项重要管理工作在全国范围内统一推进。</w:t>
      </w:r>
    </w:p>
    <w:p w14:paraId="7C9F0A04">
      <w:pPr>
        <w:spacing w:line="360" w:lineRule="auto"/>
        <w:ind w:firstLine="422" w:firstLineChars="200"/>
        <w:rPr>
          <w:rFonts w:hint="eastAsia" w:ascii="宋体" w:hAnsi="宋体"/>
          <w:b/>
          <w:szCs w:val="21"/>
        </w:rPr>
      </w:pPr>
      <w:r>
        <w:rPr>
          <w:rFonts w:hint="eastAsia" w:ascii="宋体" w:hAnsi="宋体"/>
          <w:b/>
          <w:szCs w:val="21"/>
        </w:rPr>
        <w:t>3.《办法》的总体框架是什么？</w:t>
      </w:r>
    </w:p>
    <w:p w14:paraId="7FAE0BD2">
      <w:pPr>
        <w:spacing w:line="360" w:lineRule="auto"/>
        <w:ind w:firstLine="420" w:firstLineChars="200"/>
        <w:rPr>
          <w:rFonts w:hint="eastAsia" w:ascii="宋体" w:hAnsi="宋体"/>
          <w:szCs w:val="21"/>
        </w:rPr>
      </w:pPr>
      <w:r>
        <w:rPr>
          <w:rFonts w:hint="eastAsia" w:ascii="宋体" w:hAnsi="宋体"/>
          <w:szCs w:val="21"/>
        </w:rPr>
        <w:t>《办法》采取了“总—分—总”的框架，即对事业单位产权登记和事业单位所办企业产权登记的总体要求合并表述，具体规定分别表述，其他管理要求最后合并表述。</w:t>
      </w:r>
    </w:p>
    <w:p w14:paraId="4CD9978D">
      <w:pPr>
        <w:spacing w:line="360" w:lineRule="auto"/>
        <w:ind w:firstLine="420" w:firstLineChars="200"/>
        <w:rPr>
          <w:rFonts w:hint="eastAsia" w:ascii="宋体" w:hAnsi="宋体"/>
          <w:szCs w:val="21"/>
        </w:rPr>
      </w:pPr>
      <w:r>
        <w:rPr>
          <w:rFonts w:hint="eastAsia" w:ascii="宋体" w:hAnsi="宋体"/>
          <w:szCs w:val="21"/>
        </w:rPr>
        <w:t>原国家国有资产管理局时期出台的《国家国有资产管理局关于印发〈行政事业单位国有资产产权登记实施办法〉的通知》（国资事发〔1995〕31号）、财政部2000年出台的《财政部关于修订〈企业国有资产产权登记管理办法实施细则〉的通知》（财管字〔2000〕116号），分别对事业单位产权登记和企业产权登记作出了规定。而本《办法》将事业单位产权登记和事业单位所办企业产权登记合并在一个管理办法中，主要是考虑二者既密切联系，又有所区别：一方面，事业单位所办企业多是由事业单位对外投资形成的，其资产是事业单位国有资产的延伸，二者本质上都属于确权行为，因此所遵循的管理原则、管理体制以及登记范围基本一致。另一方面，由于事业单位与其所办企业的性质不同，决定了二者存在明显区别：一是从组织形式上看，事业法人与企业法人属于不同的法人组织形式，因此需要分别开展产权登记工作；二是从登记的侧重点看，事业单位侧重于对资产价值和使用形态的登记，企业侧重于对实收资本等产权状况的登记；三是从财务和会计角度上看，事业单位与所投资企业之间是以资本为纽带的投资与被投资关系。按照现行事业单位财务会计制度，事业单位对外投资反映资产原始价值，而投入到企业之后就形成了企业的权益，这部分权益会随着企业的经营状况和盈利状况而随时变动，而这部分权益可能只是企业资产的来源之一，除此之外，其它投资者的权益、企业的负债也是企业资产的重要来源。因此，事业单位资产与所办企业资产之间是既相互关联又相互独立的。</w:t>
      </w:r>
    </w:p>
    <w:p w14:paraId="03757511">
      <w:pPr>
        <w:spacing w:line="360" w:lineRule="auto"/>
        <w:ind w:firstLine="422" w:firstLineChars="200"/>
        <w:rPr>
          <w:rFonts w:hint="eastAsia" w:ascii="宋体" w:hAnsi="宋体"/>
          <w:b/>
          <w:szCs w:val="21"/>
        </w:rPr>
      </w:pPr>
      <w:r>
        <w:rPr>
          <w:rFonts w:hint="eastAsia" w:ascii="宋体" w:hAnsi="宋体"/>
          <w:b/>
          <w:szCs w:val="21"/>
        </w:rPr>
        <w:t>4.产权登记工作的组织实施原则是什么？</w:t>
      </w:r>
    </w:p>
    <w:p w14:paraId="27051DEF">
      <w:pPr>
        <w:spacing w:line="360" w:lineRule="auto"/>
        <w:ind w:firstLine="420" w:firstLineChars="200"/>
        <w:rPr>
          <w:rFonts w:hint="eastAsia" w:ascii="宋体" w:hAnsi="宋体"/>
          <w:szCs w:val="21"/>
        </w:rPr>
      </w:pPr>
      <w:r>
        <w:rPr>
          <w:rFonts w:hint="eastAsia" w:ascii="宋体" w:hAnsi="宋体"/>
          <w:szCs w:val="21"/>
        </w:rPr>
        <w:t>按照财政部第36号令明确的“国家统一所有，政府分级监管，单位占有、使用”的事业资产管理体制，以及与此相适应的“财政部门—主管部门—事业单位”的管理模式，《办法》</w:t>
      </w:r>
      <w:r>
        <w:rPr>
          <w:rFonts w:hint="eastAsia" w:ascii="宋体" w:hAnsi="宋体"/>
          <w:szCs w:val="21"/>
          <w:shd w:val="solid" w:color="FFFFFF" w:fill="auto"/>
        </w:rPr>
        <w:t>明确了产权登记管理工作的组织实施原则</w:t>
      </w:r>
      <w:r>
        <w:rPr>
          <w:rFonts w:hint="eastAsia" w:ascii="宋体" w:hAnsi="宋体"/>
          <w:szCs w:val="21"/>
        </w:rPr>
        <w:t>是“</w:t>
      </w:r>
      <w:r>
        <w:rPr>
          <w:rFonts w:hint="eastAsia" w:ascii="宋体" w:hAnsi="宋体"/>
          <w:szCs w:val="21"/>
          <w:shd w:val="solid" w:color="FFFFFF" w:fill="auto"/>
        </w:rPr>
        <w:t>统一政策、分级管理</w:t>
      </w:r>
      <w:r>
        <w:rPr>
          <w:rFonts w:hint="eastAsia" w:ascii="宋体" w:hAnsi="宋体"/>
          <w:szCs w:val="21"/>
        </w:rPr>
        <w:t>”</w:t>
      </w:r>
      <w:r>
        <w:rPr>
          <w:rFonts w:hint="eastAsia" w:ascii="宋体" w:hAnsi="宋体"/>
          <w:szCs w:val="21"/>
          <w:shd w:val="solid" w:color="FFFFFF" w:fill="auto"/>
        </w:rPr>
        <w:t>。一是</w:t>
      </w:r>
      <w:r>
        <w:rPr>
          <w:rFonts w:hint="eastAsia" w:ascii="宋体" w:hAnsi="宋体"/>
          <w:bCs/>
          <w:szCs w:val="21"/>
          <w:shd w:val="solid" w:color="FFFFFF" w:fill="auto"/>
        </w:rPr>
        <w:t>财政部是事业单位国有资产管理的综合职能部门，负责制定事业资产管理的各项规章制度，并组织实施。产权登记管理制度是事业资产管理制度体系的重要组成部分，产权登记也是事业资产管理的重要基础性工作，</w:t>
      </w:r>
      <w:r>
        <w:rPr>
          <w:rFonts w:hint="eastAsia" w:ascii="宋体" w:hAnsi="宋体"/>
          <w:szCs w:val="21"/>
          <w:shd w:val="solid" w:color="FFFFFF" w:fill="auto"/>
        </w:rPr>
        <w:t>需要统一政策、统一程序，规范管理。因此，财政部作为产权登记工作的主管机关，负责统一制定产权登记的各项规章制度，并组织实施。二是按照事业资产管理体制和管理模式的要求，分级管理有两层含义，一方面从管理体制来看，各级财政部门分别负责同级事业单位及其所办企业产权登记工作，体现“上下”分级管理的要求；另一方面从管理模式来看，财政部门要充分发挥、调动主管部门的积极性，必要时可以采取授权的方式。三是</w:t>
      </w:r>
      <w:r>
        <w:rPr>
          <w:rFonts w:hint="eastAsia" w:ascii="宋体" w:hAnsi="宋体"/>
          <w:szCs w:val="21"/>
        </w:rPr>
        <w:t>事业单位由各级政府直属或按照财务管理关系归属不同的主管部门，因此，事业单位的产权登记应当按照财务隶属关系组织实施。事业单位所办企业是由事业单位出资成立，与出资人之间是以资本为纽带的产权关系，因此，其产权登记应当按照产权关系组织实施。按照“统一政策、分级管理”的原则组织实施，既有利于统一管理制度、管理要求和管理程序，又有利于充分发挥各级财政部门的作用，上下联动，齐抓共管，共同做好产权登记工作。</w:t>
      </w:r>
    </w:p>
    <w:p w14:paraId="5BE0EB04">
      <w:pPr>
        <w:spacing w:line="360" w:lineRule="auto"/>
        <w:ind w:firstLine="422" w:firstLineChars="200"/>
        <w:rPr>
          <w:rFonts w:hint="eastAsia" w:ascii="宋体" w:hAnsi="宋体"/>
          <w:b/>
          <w:szCs w:val="21"/>
        </w:rPr>
      </w:pPr>
      <w:r>
        <w:rPr>
          <w:rFonts w:hint="eastAsia" w:ascii="宋体" w:hAnsi="宋体"/>
          <w:b/>
          <w:szCs w:val="21"/>
        </w:rPr>
        <w:t>5.《办法》的制定依据是什么？</w:t>
      </w:r>
    </w:p>
    <w:p w14:paraId="611F37AB">
      <w:pPr>
        <w:spacing w:line="360" w:lineRule="auto"/>
        <w:ind w:firstLine="420" w:firstLineChars="200"/>
        <w:rPr>
          <w:rFonts w:hint="eastAsia" w:ascii="宋体" w:hAnsi="宋体"/>
          <w:szCs w:val="21"/>
        </w:rPr>
      </w:pPr>
      <w:r>
        <w:rPr>
          <w:rFonts w:hint="eastAsia" w:ascii="宋体" w:hAnsi="宋体"/>
          <w:szCs w:val="21"/>
        </w:rPr>
        <w:t>一是《国务院关于加强国有资产管理工作的通知》（国发〔1990〕38号）规定完善企业的国有资产产权管理机制，对继续开办的公司所占用的国有资产，必须进行产权登记。二是1996年国务院颁布实施的《企业国有资产产权登记管理办法》（国务院令第192号），明确规定，凡是占有国有资产的企业，都应当按照此办法的规定办理产权登记。三是2006年颁布实施的《事业单位国有资产管理暂行办法》（财政部令第36号）明确提出，事业单位要开展产权登记工作。</w:t>
      </w:r>
    </w:p>
    <w:p w14:paraId="502AB390">
      <w:pPr>
        <w:spacing w:line="360" w:lineRule="auto"/>
        <w:ind w:firstLine="422" w:firstLineChars="200"/>
        <w:rPr>
          <w:rFonts w:hint="eastAsia" w:ascii="宋体" w:hAnsi="宋体"/>
          <w:b/>
          <w:szCs w:val="21"/>
        </w:rPr>
      </w:pPr>
      <w:r>
        <w:rPr>
          <w:rFonts w:hint="eastAsia" w:ascii="宋体" w:hAnsi="宋体"/>
          <w:b/>
          <w:szCs w:val="21"/>
        </w:rPr>
        <w:t>6.什么是事业单位国有资产产权登记？</w:t>
      </w:r>
    </w:p>
    <w:p w14:paraId="5C020B07">
      <w:pPr>
        <w:spacing w:line="360" w:lineRule="auto"/>
        <w:ind w:firstLine="420" w:firstLineChars="200"/>
        <w:rPr>
          <w:rFonts w:hint="eastAsia" w:ascii="宋体" w:hAnsi="宋体"/>
          <w:szCs w:val="21"/>
        </w:rPr>
      </w:pPr>
      <w:r>
        <w:rPr>
          <w:rFonts w:hint="eastAsia" w:ascii="宋体" w:hAnsi="宋体"/>
          <w:szCs w:val="21"/>
        </w:rPr>
        <w:t>事业单位国有资产产权登记，是指国家对事业单位占有、使用的国有资产进行登记，依法确认国家对国有资产的所有权和事业单位对国有资产的占有、使用权的行为。</w:t>
      </w:r>
    </w:p>
    <w:p w14:paraId="40903F01">
      <w:pPr>
        <w:spacing w:line="360" w:lineRule="auto"/>
        <w:ind w:firstLine="420" w:firstLineChars="200"/>
        <w:rPr>
          <w:rFonts w:hint="eastAsia" w:ascii="宋体" w:hAnsi="宋体"/>
          <w:szCs w:val="21"/>
        </w:rPr>
      </w:pPr>
      <w:r>
        <w:rPr>
          <w:rFonts w:hint="eastAsia" w:ascii="宋体" w:hAnsi="宋体"/>
          <w:szCs w:val="21"/>
        </w:rPr>
        <w:t>上述定义明确了事业单位国有资产产权登记的主体、客体以及内容，即，事业单位国有资产产权登记的主体是国家，由财政部门依法进行登记；客体是占有、使用资产的事业单位；内容主要是事业单位国有资产的产权状况。此外，事业单位国有资产产权登记是一种法律行为，依据产权登记规定，国家对国有资产的所有权以及事业单位对国有资产占有、使用权相应地得到了法律确认。</w:t>
      </w:r>
    </w:p>
    <w:p w14:paraId="11B43784">
      <w:pPr>
        <w:spacing w:line="360" w:lineRule="auto"/>
        <w:ind w:firstLine="422" w:firstLineChars="200"/>
        <w:rPr>
          <w:rFonts w:hint="eastAsia" w:ascii="宋体" w:hAnsi="宋体"/>
          <w:b/>
          <w:szCs w:val="21"/>
        </w:rPr>
      </w:pPr>
      <w:r>
        <w:rPr>
          <w:rFonts w:hint="eastAsia" w:ascii="宋体" w:hAnsi="宋体"/>
          <w:b/>
          <w:szCs w:val="21"/>
        </w:rPr>
        <w:t>7.什么是事业单位所办企业国有资产产权登记？</w:t>
      </w:r>
    </w:p>
    <w:p w14:paraId="00B887BC">
      <w:pPr>
        <w:spacing w:line="360" w:lineRule="auto"/>
        <w:ind w:firstLine="420" w:firstLineChars="200"/>
        <w:rPr>
          <w:rFonts w:hint="eastAsia" w:ascii="宋体" w:hAnsi="宋体"/>
          <w:szCs w:val="21"/>
        </w:rPr>
      </w:pPr>
      <w:r>
        <w:rPr>
          <w:rFonts w:hint="eastAsia" w:ascii="宋体" w:hAnsi="宋体"/>
          <w:szCs w:val="21"/>
        </w:rPr>
        <w:t>事业单位所办企业国有资产产权登记，是指财政部门代表同级政府对占有国有资产的各级各类事业单位所办企业的资产、负债、所有者权益等产权状况进行登记，依法确认产权归属关系的行为。</w:t>
      </w:r>
    </w:p>
    <w:p w14:paraId="735053C7">
      <w:pPr>
        <w:spacing w:line="360" w:lineRule="auto"/>
        <w:ind w:firstLine="420" w:firstLineChars="200"/>
        <w:rPr>
          <w:rFonts w:hint="eastAsia" w:ascii="宋体" w:hAnsi="宋体"/>
          <w:szCs w:val="21"/>
        </w:rPr>
      </w:pPr>
      <w:r>
        <w:rPr>
          <w:rFonts w:hint="eastAsia" w:ascii="宋体" w:hAnsi="宋体"/>
          <w:szCs w:val="21"/>
        </w:rPr>
        <w:t>事业单位所办企业国有资产产权登记记载了企业实收资本中国有资本从占有、变动到注销的全过程，是监督管理产权变动行为、明确产权主体职责、权利和义务的重要方式，是产权界定、资产划转、产权转让、企业改制、合并分立、对外投资等各项工作的重要基础。此外，事业单位所办企业国有资产产权登记也是一种法律行为，依据产权登记规定，对事业单位所办企业国有资本的产权关系相应地得到了法律确认。</w:t>
      </w:r>
    </w:p>
    <w:p w14:paraId="63D70773">
      <w:pPr>
        <w:spacing w:line="360" w:lineRule="auto"/>
        <w:ind w:firstLine="422" w:firstLineChars="200"/>
        <w:rPr>
          <w:rFonts w:hint="eastAsia" w:ascii="宋体" w:hAnsi="宋体"/>
          <w:b/>
          <w:szCs w:val="21"/>
        </w:rPr>
      </w:pPr>
      <w:r>
        <w:rPr>
          <w:rFonts w:hint="eastAsia" w:ascii="宋体" w:hAnsi="宋体"/>
          <w:b/>
          <w:szCs w:val="21"/>
        </w:rPr>
        <w:t>8.企业所属事业单位如何办理产权登记？</w:t>
      </w:r>
    </w:p>
    <w:p w14:paraId="6D6B7343">
      <w:pPr>
        <w:spacing w:line="360" w:lineRule="auto"/>
        <w:ind w:firstLine="420" w:firstLineChars="200"/>
        <w:rPr>
          <w:rFonts w:hint="eastAsia" w:ascii="宋体" w:hAnsi="宋体"/>
          <w:szCs w:val="21"/>
        </w:rPr>
      </w:pPr>
      <w:r>
        <w:rPr>
          <w:rFonts w:hint="eastAsia" w:ascii="宋体" w:hAnsi="宋体"/>
          <w:szCs w:val="21"/>
        </w:rPr>
        <w:t>企业所属的执行事业单位财务、会计制度的事业单位，应当申请办理事业单位国有资产产权登记。</w:t>
      </w:r>
    </w:p>
    <w:p w14:paraId="01E2A92C">
      <w:pPr>
        <w:spacing w:line="360" w:lineRule="auto"/>
        <w:ind w:firstLine="420" w:firstLineChars="200"/>
        <w:rPr>
          <w:rFonts w:hint="eastAsia" w:ascii="宋体" w:hAnsi="宋体"/>
          <w:szCs w:val="21"/>
        </w:rPr>
      </w:pPr>
      <w:r>
        <w:rPr>
          <w:rFonts w:hint="eastAsia" w:ascii="宋体" w:hAnsi="宋体"/>
          <w:szCs w:val="21"/>
        </w:rPr>
        <w:t>企业所属的实行企业财务、会计制度的事业单位，应当申请办理企业国有资产产权登记。</w:t>
      </w:r>
    </w:p>
    <w:p w14:paraId="56D20DF0">
      <w:pPr>
        <w:spacing w:line="360" w:lineRule="auto"/>
        <w:ind w:firstLine="422" w:firstLineChars="200"/>
        <w:rPr>
          <w:rFonts w:hint="eastAsia" w:ascii="宋体" w:hAnsi="宋体"/>
          <w:b/>
          <w:szCs w:val="21"/>
        </w:rPr>
      </w:pPr>
      <w:r>
        <w:rPr>
          <w:rFonts w:hint="eastAsia" w:ascii="宋体" w:hAnsi="宋体"/>
          <w:b/>
          <w:szCs w:val="21"/>
        </w:rPr>
        <w:t>9.社会团体和民办非企业单位是否需要办理产权登记？</w:t>
      </w:r>
    </w:p>
    <w:p w14:paraId="0FB74D3D">
      <w:pPr>
        <w:spacing w:line="360" w:lineRule="auto"/>
        <w:ind w:firstLine="420" w:firstLineChars="200"/>
        <w:rPr>
          <w:rFonts w:hint="eastAsia" w:ascii="宋体" w:hAnsi="宋体"/>
          <w:szCs w:val="21"/>
        </w:rPr>
      </w:pPr>
      <w:r>
        <w:rPr>
          <w:rFonts w:hint="eastAsia" w:ascii="宋体" w:hAnsi="宋体"/>
          <w:szCs w:val="21"/>
        </w:rPr>
        <w:t>占有、使用国有资产的各级各类社会团体和民办非企业单位，参照《办法》办理事业单位国有资产产权登记。</w:t>
      </w:r>
    </w:p>
    <w:p w14:paraId="02D12F6E">
      <w:pPr>
        <w:spacing w:line="360" w:lineRule="auto"/>
        <w:ind w:firstLine="420" w:firstLineChars="200"/>
        <w:rPr>
          <w:rFonts w:hint="eastAsia" w:ascii="宋体" w:hAnsi="宋体"/>
          <w:szCs w:val="21"/>
        </w:rPr>
      </w:pPr>
      <w:r>
        <w:rPr>
          <w:rFonts w:hint="eastAsia" w:ascii="宋体" w:hAnsi="宋体"/>
          <w:szCs w:val="21"/>
        </w:rPr>
        <w:t>参照公务员制度管理，并且执行事业单位财务、会计制度的社会团体，应当办理事业单位国有资产产权登记。</w:t>
      </w:r>
    </w:p>
    <w:p w14:paraId="0F663738">
      <w:pPr>
        <w:spacing w:line="360" w:lineRule="auto"/>
        <w:ind w:firstLine="422" w:firstLineChars="200"/>
        <w:rPr>
          <w:rFonts w:hint="eastAsia" w:ascii="宋体" w:hAnsi="宋体"/>
          <w:b/>
          <w:szCs w:val="21"/>
        </w:rPr>
      </w:pPr>
      <w:r>
        <w:rPr>
          <w:rFonts w:hint="eastAsia" w:ascii="宋体" w:hAnsi="宋体"/>
          <w:b/>
          <w:szCs w:val="21"/>
        </w:rPr>
        <w:t>10.企业化管理事业单位如何办理产权登记？</w:t>
      </w:r>
    </w:p>
    <w:p w14:paraId="25C6CFCE">
      <w:pPr>
        <w:spacing w:line="360" w:lineRule="auto"/>
        <w:ind w:firstLine="420" w:firstLineChars="200"/>
        <w:rPr>
          <w:rFonts w:hint="eastAsia" w:ascii="宋体" w:hAnsi="宋体"/>
          <w:szCs w:val="21"/>
        </w:rPr>
      </w:pPr>
      <w:r>
        <w:rPr>
          <w:rFonts w:hint="eastAsia" w:ascii="宋体" w:hAnsi="宋体"/>
          <w:szCs w:val="21"/>
        </w:rPr>
        <w:t>实行企业化管理并执行事业单位财务、会计制度的事业单位，办理事业单位国有资产产权登记。</w:t>
      </w:r>
    </w:p>
    <w:p w14:paraId="46252B68">
      <w:pPr>
        <w:spacing w:line="360" w:lineRule="auto"/>
        <w:ind w:firstLine="420" w:firstLineChars="200"/>
        <w:rPr>
          <w:rFonts w:hint="eastAsia" w:ascii="宋体" w:hAnsi="宋体"/>
          <w:szCs w:val="21"/>
        </w:rPr>
      </w:pPr>
      <w:r>
        <w:rPr>
          <w:rFonts w:hint="eastAsia" w:ascii="宋体" w:hAnsi="宋体"/>
          <w:szCs w:val="21"/>
        </w:rPr>
        <w:t>实行企业化管理并执行企业财务、会计制度的事业单位，办理企业国有资产产权登记。</w:t>
      </w:r>
    </w:p>
    <w:p w14:paraId="27D0C13F">
      <w:pPr>
        <w:spacing w:line="360" w:lineRule="auto"/>
        <w:ind w:firstLine="422" w:firstLineChars="200"/>
        <w:rPr>
          <w:rFonts w:hint="eastAsia" w:ascii="宋体" w:hAnsi="宋体"/>
          <w:b/>
          <w:szCs w:val="21"/>
        </w:rPr>
      </w:pPr>
      <w:r>
        <w:rPr>
          <w:rFonts w:hint="eastAsia" w:ascii="宋体" w:hAnsi="宋体"/>
          <w:b/>
          <w:szCs w:val="21"/>
        </w:rPr>
        <w:t>11.参照公务员制度管理的事业单位如何办理产权登记？</w:t>
      </w:r>
    </w:p>
    <w:p w14:paraId="07451BAA">
      <w:pPr>
        <w:spacing w:line="360" w:lineRule="auto"/>
        <w:ind w:firstLine="420" w:firstLineChars="200"/>
        <w:rPr>
          <w:rFonts w:hint="eastAsia" w:ascii="宋体" w:hAnsi="宋体"/>
          <w:szCs w:val="21"/>
        </w:rPr>
      </w:pPr>
      <w:r>
        <w:rPr>
          <w:rFonts w:hint="eastAsia" w:ascii="宋体" w:hAnsi="宋体"/>
          <w:szCs w:val="21"/>
        </w:rPr>
        <w:t>参照公务员制度管理，并且执行事业单位财务、会计制度的事业单位，办理事业单位国有资产产权登记。</w:t>
      </w:r>
    </w:p>
    <w:p w14:paraId="5A8774A3">
      <w:pPr>
        <w:spacing w:line="360" w:lineRule="auto"/>
        <w:ind w:firstLine="420" w:firstLineChars="200"/>
        <w:rPr>
          <w:rFonts w:hint="eastAsia" w:ascii="宋体" w:hAnsi="宋体"/>
          <w:szCs w:val="21"/>
          <w:shd w:val="solid" w:color="FFFFFF" w:fill="auto"/>
        </w:rPr>
      </w:pPr>
      <w:r>
        <w:rPr>
          <w:rFonts w:hint="eastAsia" w:ascii="宋体" w:hAnsi="宋体"/>
          <w:szCs w:val="21"/>
        </w:rPr>
        <w:t>参照公务员制度管理，并且执行行政单位财务、会计制度的事业单位，按照国家关于行政单位国有资产管理的有关规定办理。</w:t>
      </w:r>
    </w:p>
    <w:p w14:paraId="00E62B62">
      <w:pPr>
        <w:spacing w:line="360" w:lineRule="auto"/>
        <w:ind w:firstLine="422" w:firstLineChars="200"/>
        <w:rPr>
          <w:rFonts w:hint="eastAsia" w:ascii="宋体" w:hAnsi="宋体"/>
          <w:b/>
          <w:szCs w:val="21"/>
        </w:rPr>
      </w:pPr>
      <w:r>
        <w:rPr>
          <w:rFonts w:hint="eastAsia" w:ascii="宋体" w:hAnsi="宋体"/>
          <w:b/>
          <w:szCs w:val="21"/>
        </w:rPr>
        <w:t xml:space="preserve">12.哪些事业单位所办企业应当办理产权登记？ </w:t>
      </w:r>
    </w:p>
    <w:p w14:paraId="7C58998A">
      <w:pPr>
        <w:spacing w:line="360" w:lineRule="auto"/>
        <w:ind w:firstLine="420" w:firstLineChars="200"/>
        <w:rPr>
          <w:rFonts w:hint="eastAsia" w:ascii="宋体" w:hAnsi="宋体"/>
          <w:szCs w:val="21"/>
        </w:rPr>
      </w:pPr>
      <w:r>
        <w:rPr>
          <w:rFonts w:hint="eastAsia" w:ascii="宋体" w:hAnsi="宋体"/>
          <w:szCs w:val="21"/>
        </w:rPr>
        <w:t>事业单位所办的已取得或拟申请取得法人资格的各级各类事业单位所办企业，均应当申请办理事业单位所办企业国有资产产权登记，具体包括下列企业：</w:t>
      </w:r>
    </w:p>
    <w:p w14:paraId="4A54A395">
      <w:pPr>
        <w:spacing w:line="360" w:lineRule="auto"/>
        <w:ind w:firstLine="420" w:firstLineChars="200"/>
        <w:rPr>
          <w:rFonts w:hint="eastAsia" w:ascii="宋体" w:hAnsi="宋体"/>
          <w:szCs w:val="21"/>
        </w:rPr>
      </w:pPr>
      <w:r>
        <w:rPr>
          <w:rFonts w:hint="eastAsia" w:ascii="宋体" w:hAnsi="宋体"/>
          <w:szCs w:val="21"/>
        </w:rPr>
        <w:t>（一）事业单位出资设立的国有独资企业、国有独资公司、国有控股公司和国有参股公司；</w:t>
      </w:r>
    </w:p>
    <w:p w14:paraId="71894309">
      <w:pPr>
        <w:spacing w:line="360" w:lineRule="auto"/>
        <w:ind w:firstLine="420" w:firstLineChars="200"/>
        <w:rPr>
          <w:rFonts w:hint="eastAsia" w:ascii="宋体" w:hAnsi="宋体"/>
          <w:szCs w:val="21"/>
        </w:rPr>
      </w:pPr>
      <w:r>
        <w:rPr>
          <w:rFonts w:hint="eastAsia" w:ascii="宋体" w:hAnsi="宋体"/>
          <w:szCs w:val="21"/>
        </w:rPr>
        <w:t>（二）事业单位出资设立的国有独资企业、国有独资公司、国有控股公司再出资设立的各级企业；</w:t>
      </w:r>
    </w:p>
    <w:p w14:paraId="25CF0D6C">
      <w:pPr>
        <w:spacing w:line="360" w:lineRule="auto"/>
        <w:ind w:firstLine="420" w:firstLineChars="200"/>
        <w:rPr>
          <w:rFonts w:hint="eastAsia" w:ascii="宋体" w:hAnsi="宋体"/>
          <w:szCs w:val="21"/>
        </w:rPr>
      </w:pPr>
      <w:r>
        <w:rPr>
          <w:rFonts w:hint="eastAsia" w:ascii="宋体" w:hAnsi="宋体"/>
          <w:szCs w:val="21"/>
        </w:rPr>
        <w:t>（三）社会团体和民办非企业单位设立的占有、使用国有资产的企业；</w:t>
      </w:r>
    </w:p>
    <w:p w14:paraId="0F5B750F">
      <w:pPr>
        <w:spacing w:line="360" w:lineRule="auto"/>
        <w:ind w:firstLine="420" w:firstLineChars="200"/>
        <w:rPr>
          <w:rFonts w:hint="eastAsia" w:ascii="宋体" w:hAnsi="宋体"/>
          <w:szCs w:val="21"/>
        </w:rPr>
      </w:pPr>
      <w:r>
        <w:rPr>
          <w:rFonts w:hint="eastAsia" w:ascii="宋体" w:hAnsi="宋体"/>
          <w:szCs w:val="21"/>
        </w:rPr>
        <w:t>（四）事业单位所办的以其他形式占有、使用国有资产的企业。</w:t>
      </w:r>
    </w:p>
    <w:p w14:paraId="08D392A1">
      <w:pPr>
        <w:spacing w:line="360" w:lineRule="auto"/>
        <w:ind w:firstLine="422" w:firstLineChars="200"/>
        <w:rPr>
          <w:rFonts w:hint="eastAsia" w:ascii="宋体" w:hAnsi="宋体"/>
          <w:b/>
          <w:szCs w:val="21"/>
        </w:rPr>
      </w:pPr>
      <w:r>
        <w:rPr>
          <w:rFonts w:hint="eastAsia" w:ascii="宋体" w:hAnsi="宋体"/>
          <w:b/>
          <w:szCs w:val="21"/>
        </w:rPr>
        <w:t>13.特殊行业的事业单位及其所办企业应当如何办理产权登记？</w:t>
      </w:r>
    </w:p>
    <w:p w14:paraId="2C1BBE1D">
      <w:pPr>
        <w:spacing w:line="360" w:lineRule="auto"/>
        <w:ind w:firstLine="420" w:firstLineChars="200"/>
        <w:rPr>
          <w:rFonts w:hint="eastAsia" w:ascii="宋体" w:hAnsi="宋体"/>
          <w:szCs w:val="21"/>
        </w:rPr>
      </w:pPr>
      <w:r>
        <w:rPr>
          <w:rFonts w:hint="eastAsia" w:ascii="宋体" w:hAnsi="宋体"/>
          <w:szCs w:val="21"/>
        </w:rPr>
        <w:t>境外事业单位及其所办企业产权登记暂</w:t>
      </w:r>
      <w:r>
        <w:rPr>
          <w:rFonts w:hint="eastAsia" w:ascii="宋体" w:hAnsi="宋体"/>
          <w:szCs w:val="21"/>
          <w:shd w:val="solid" w:color="FFFFFF" w:fill="auto"/>
        </w:rPr>
        <w:t>按照《国家国有资产管理局、财政部、国家外汇管理局关于印发&lt;境外国有资产产权登记管理暂行办法&gt;的通知》（国资境外发[1992]29号）、《</w:t>
      </w:r>
      <w:r>
        <w:t>国家国有资产管理局关于印发</w:t>
      </w:r>
      <w:r>
        <w:rPr>
          <w:rFonts w:hint="eastAsia"/>
        </w:rPr>
        <w:t>&lt;</w:t>
      </w:r>
      <w:r>
        <w:rPr>
          <w:rFonts w:hint="eastAsia" w:ascii="宋体" w:hAnsi="宋体"/>
          <w:szCs w:val="21"/>
          <w:shd w:val="solid" w:color="FFFFFF" w:fill="auto"/>
        </w:rPr>
        <w:t>境外国有资产产权登记管理暂行办法实施细则&gt;的通知》（国资企发[1996]114号）办理。有关境外事业单位及其所办企业的产权登记管理办法，</w:t>
      </w:r>
      <w:r>
        <w:rPr>
          <w:rFonts w:hint="eastAsia" w:ascii="宋体" w:hAnsi="宋体"/>
          <w:szCs w:val="21"/>
        </w:rPr>
        <w:t>由财政部会同有关部门另行制定。</w:t>
      </w:r>
    </w:p>
    <w:p w14:paraId="14070076">
      <w:pPr>
        <w:spacing w:line="360" w:lineRule="auto"/>
        <w:ind w:firstLine="420" w:firstLineChars="200"/>
        <w:rPr>
          <w:rFonts w:hint="eastAsia" w:ascii="宋体" w:hAnsi="宋体"/>
          <w:szCs w:val="21"/>
        </w:rPr>
      </w:pPr>
      <w:r>
        <w:rPr>
          <w:rFonts w:hint="eastAsia" w:ascii="宋体" w:hAnsi="宋体"/>
          <w:szCs w:val="21"/>
        </w:rPr>
        <w:t>中国人民解放军、武装警察部队以及经国家批准的某些特定行业的事业单位及其所办企业的产权登记办法，由解放军总后勤部、武装警察部队和有关主管部门会同财政部另行制定。</w:t>
      </w:r>
    </w:p>
    <w:p w14:paraId="49EC5FFE">
      <w:pPr>
        <w:spacing w:line="360" w:lineRule="auto"/>
        <w:ind w:firstLine="422" w:firstLineChars="200"/>
        <w:rPr>
          <w:rFonts w:hint="eastAsia" w:ascii="宋体" w:hAnsi="宋体"/>
          <w:b/>
          <w:szCs w:val="21"/>
        </w:rPr>
      </w:pPr>
      <w:r>
        <w:rPr>
          <w:rFonts w:hint="eastAsia" w:ascii="宋体" w:hAnsi="宋体"/>
          <w:b/>
          <w:szCs w:val="21"/>
        </w:rPr>
        <w:t>14.《中华人民共和国事业单位国有资产产权登记证》、《中华人民共和国企业国有资产产权登记证》应当如何使用？</w:t>
      </w:r>
    </w:p>
    <w:p w14:paraId="62D126AF">
      <w:pPr>
        <w:spacing w:line="360" w:lineRule="auto"/>
        <w:ind w:firstLine="420" w:firstLineChars="200"/>
        <w:rPr>
          <w:rFonts w:hint="eastAsia" w:ascii="宋体" w:hAnsi="宋体"/>
          <w:szCs w:val="21"/>
        </w:rPr>
      </w:pPr>
      <w:r>
        <w:rPr>
          <w:rFonts w:hint="eastAsia" w:ascii="宋体" w:hAnsi="宋体"/>
          <w:szCs w:val="21"/>
        </w:rPr>
        <w:t>《中华人民共和国事业单位国有资产产权登记证》由各级财政部门核发，是依法确认国家对事业单位国有资产享有所有权，单位享有占有、使用权的法律凭证。</w:t>
      </w:r>
    </w:p>
    <w:p w14:paraId="39B782DF">
      <w:pPr>
        <w:spacing w:line="360" w:lineRule="auto"/>
        <w:ind w:firstLine="420" w:firstLineChars="200"/>
        <w:rPr>
          <w:rFonts w:hint="eastAsia" w:ascii="宋体" w:hAnsi="宋体"/>
          <w:szCs w:val="21"/>
        </w:rPr>
      </w:pPr>
      <w:r>
        <w:rPr>
          <w:rFonts w:hint="eastAsia" w:ascii="宋体" w:hAnsi="宋体"/>
          <w:szCs w:val="21"/>
        </w:rPr>
        <w:t>《中华人民共和国企业国有资产产权登记证》由各级财政部门核发，是依法确认事业单位所办企业产权归属关系的法律凭证和依法经营国有资本的重要依据。</w:t>
      </w:r>
    </w:p>
    <w:p w14:paraId="1C597911">
      <w:pPr>
        <w:spacing w:line="360" w:lineRule="auto"/>
        <w:ind w:firstLine="420" w:firstLineChars="200"/>
        <w:rPr>
          <w:rFonts w:hint="eastAsia" w:ascii="宋体" w:hAnsi="宋体"/>
          <w:szCs w:val="21"/>
        </w:rPr>
      </w:pPr>
      <w:r>
        <w:rPr>
          <w:rFonts w:hint="eastAsia" w:ascii="宋体" w:hAnsi="宋体"/>
          <w:szCs w:val="21"/>
        </w:rPr>
        <w:t>《中华人民共和国事业单位国有资产产权登记证》和《中华人民共和国企业国有资产产权登记证》分为正本、副本，均由财政部统一设计印制。正本主要悬挂在办公场所的醒目位置，副本一般用于办理相关业务。</w:t>
      </w:r>
    </w:p>
    <w:p w14:paraId="12E48FE5">
      <w:pPr>
        <w:spacing w:line="360" w:lineRule="auto"/>
        <w:ind w:firstLine="420" w:firstLineChars="200"/>
        <w:rPr>
          <w:rFonts w:hint="eastAsia" w:ascii="宋体" w:hAnsi="宋体"/>
          <w:szCs w:val="21"/>
        </w:rPr>
      </w:pPr>
      <w:r>
        <w:rPr>
          <w:rFonts w:hint="eastAsia" w:ascii="宋体" w:hAnsi="宋体"/>
          <w:szCs w:val="21"/>
        </w:rPr>
        <w:t>事业单位发生下列行为时，需要出具《中华人民共和国事业单位国有资产产权登记证》：（一）办理变动、注销产权登记或年度检查；（二）事业单位法人年检；（三）产权界定；（四）单位转企改制；（五）利用国有资产对外投资，资产出租、出借；（六）资产评估项目核准或备案；（七）法律、法规规定的其他事项。</w:t>
      </w:r>
    </w:p>
    <w:p w14:paraId="377B3FE8">
      <w:pPr>
        <w:spacing w:line="360" w:lineRule="auto"/>
        <w:ind w:firstLine="420" w:firstLineChars="200"/>
        <w:rPr>
          <w:rFonts w:hint="eastAsia" w:ascii="宋体" w:hAnsi="宋体"/>
          <w:szCs w:val="21"/>
        </w:rPr>
      </w:pPr>
      <w:r>
        <w:rPr>
          <w:rFonts w:hint="eastAsia" w:ascii="宋体" w:hAnsi="宋体"/>
          <w:szCs w:val="21"/>
        </w:rPr>
        <w:t>事业单位所办企业发生下列行为时，需要出具《中华人民共和国企业国有资产产权登记证》：（一）办理变动、注销产权登记或年度检查；（二）</w:t>
      </w:r>
      <w:r>
        <w:rPr>
          <w:rFonts w:ascii="宋体" w:hAnsi="宋体"/>
          <w:szCs w:val="21"/>
        </w:rPr>
        <w:t>产权转让</w:t>
      </w:r>
      <w:r>
        <w:rPr>
          <w:rFonts w:hint="eastAsia" w:ascii="宋体" w:hAnsi="宋体"/>
          <w:szCs w:val="21"/>
        </w:rPr>
        <w:t>；（三）股权变动；（四）改制上市；（五）资产重组；（六）</w:t>
      </w:r>
      <w:r>
        <w:rPr>
          <w:rFonts w:ascii="宋体" w:hAnsi="宋体"/>
          <w:szCs w:val="21"/>
        </w:rPr>
        <w:t>国有股权评估</w:t>
      </w:r>
      <w:r>
        <w:rPr>
          <w:rFonts w:hint="eastAsia" w:ascii="宋体" w:hAnsi="宋体"/>
          <w:szCs w:val="21"/>
        </w:rPr>
        <w:t>；（七）法律、法规规定的其他事项</w:t>
      </w:r>
      <w:r>
        <w:rPr>
          <w:rFonts w:ascii="宋体" w:hAnsi="宋体"/>
          <w:szCs w:val="21"/>
        </w:rPr>
        <w:t>。</w:t>
      </w:r>
    </w:p>
    <w:p w14:paraId="3A2B2429">
      <w:pPr>
        <w:spacing w:line="360" w:lineRule="auto"/>
        <w:ind w:firstLine="422" w:firstLineChars="200"/>
        <w:rPr>
          <w:rFonts w:ascii="宋体" w:hAnsi="宋体"/>
          <w:b/>
          <w:szCs w:val="21"/>
        </w:rPr>
      </w:pPr>
      <w:r>
        <w:rPr>
          <w:rFonts w:hint="eastAsia" w:ascii="宋体" w:hAnsi="宋体"/>
          <w:b/>
          <w:szCs w:val="21"/>
        </w:rPr>
        <w:t>15.事业单位国有资产产权登记包括哪些形式？</w:t>
      </w:r>
    </w:p>
    <w:p w14:paraId="087EBD0B">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事业单位国有资产产权登记分为三种形式，即占有产权登记、变动产权登记和注销产权登记。</w:t>
      </w:r>
    </w:p>
    <w:p w14:paraId="466D145D">
      <w:pPr>
        <w:spacing w:line="360" w:lineRule="auto"/>
        <w:ind w:firstLine="420" w:firstLineChars="200"/>
        <w:rPr>
          <w:rFonts w:ascii="宋体" w:hAnsi="宋体"/>
          <w:szCs w:val="21"/>
        </w:rPr>
      </w:pPr>
      <w:r>
        <w:rPr>
          <w:rFonts w:hint="eastAsia" w:ascii="宋体" w:hAnsi="宋体"/>
          <w:szCs w:val="21"/>
          <w:shd w:val="solid" w:color="FFFFFF" w:fill="auto"/>
        </w:rPr>
        <w:t>事业单位国有资产产权登记实行年度检查制度。</w:t>
      </w:r>
    </w:p>
    <w:p w14:paraId="68EDA7D2">
      <w:pPr>
        <w:spacing w:line="360" w:lineRule="auto"/>
        <w:ind w:firstLine="422" w:firstLineChars="200"/>
        <w:rPr>
          <w:rFonts w:ascii="宋体" w:hAnsi="宋体"/>
          <w:b/>
          <w:szCs w:val="21"/>
        </w:rPr>
      </w:pPr>
      <w:r>
        <w:rPr>
          <w:rFonts w:hint="eastAsia" w:ascii="宋体" w:hAnsi="宋体"/>
          <w:b/>
          <w:szCs w:val="21"/>
        </w:rPr>
        <w:t>16.哪些情形需要办理事业单位占有产权登记？</w:t>
      </w:r>
    </w:p>
    <w:p w14:paraId="4A8B6877">
      <w:pPr>
        <w:spacing w:line="360" w:lineRule="auto"/>
        <w:ind w:firstLine="420" w:firstLineChars="200"/>
        <w:rPr>
          <w:rFonts w:ascii="宋体" w:hAnsi="宋体"/>
          <w:szCs w:val="21"/>
          <w:shd w:val="solid" w:color="FFFFFF" w:fill="auto"/>
        </w:rPr>
      </w:pPr>
      <w:r>
        <w:rPr>
          <w:rFonts w:hint="eastAsia" w:ascii="宋体" w:hAnsi="宋体"/>
          <w:szCs w:val="21"/>
          <w:shd w:val="solid" w:color="FFFFFF" w:fill="auto"/>
        </w:rPr>
        <w:t>事业单位在两种情形下应当及时向同级财政部门申请办理占有产权登记：一是新设立的具有独立法人资格的事业单位；二是已取得法人资格但尚未办理产权登记的事业单位。</w:t>
      </w:r>
    </w:p>
    <w:p w14:paraId="174BEA96">
      <w:pPr>
        <w:spacing w:line="360" w:lineRule="auto"/>
        <w:ind w:firstLine="422" w:firstLineChars="200"/>
        <w:rPr>
          <w:rFonts w:hint="eastAsia" w:ascii="宋体" w:hAnsi="宋体"/>
          <w:b/>
          <w:bCs/>
          <w:szCs w:val="21"/>
        </w:rPr>
      </w:pPr>
      <w:r>
        <w:rPr>
          <w:rFonts w:hint="eastAsia" w:ascii="宋体" w:hAnsi="宋体"/>
          <w:b/>
          <w:bCs/>
          <w:szCs w:val="21"/>
        </w:rPr>
        <w:t>17.新设立事业单位办理占有产权登记时需提交的材料有哪些？</w:t>
      </w:r>
    </w:p>
    <w:p w14:paraId="44CF938F">
      <w:pPr>
        <w:spacing w:line="360" w:lineRule="auto"/>
        <w:ind w:firstLine="420" w:firstLineChars="200"/>
        <w:rPr>
          <w:rFonts w:hint="eastAsia" w:ascii="宋体" w:hAnsi="宋体"/>
          <w:szCs w:val="21"/>
        </w:rPr>
      </w:pPr>
      <w:r>
        <w:rPr>
          <w:rFonts w:hint="eastAsia" w:ascii="宋体" w:hAnsi="宋体"/>
          <w:szCs w:val="21"/>
        </w:rPr>
        <w:t>申请办理时，单位应当填报《事业单位国有资产产权登记表（占有登记）》（一式三份），并提交下列文件、证件及有关资料：</w:t>
      </w:r>
    </w:p>
    <w:p w14:paraId="791510B5">
      <w:pPr>
        <w:spacing w:line="360" w:lineRule="auto"/>
        <w:ind w:firstLine="420" w:firstLineChars="200"/>
        <w:rPr>
          <w:rFonts w:hint="eastAsia" w:ascii="宋体" w:hAnsi="宋体"/>
          <w:szCs w:val="21"/>
        </w:rPr>
      </w:pPr>
      <w:r>
        <w:rPr>
          <w:rFonts w:hint="eastAsia" w:ascii="宋体" w:hAnsi="宋体"/>
          <w:szCs w:val="21"/>
        </w:rPr>
        <w:t>（一）办理占有产权登记的申请；</w:t>
      </w:r>
    </w:p>
    <w:p w14:paraId="7BEC1938">
      <w:pPr>
        <w:spacing w:line="360" w:lineRule="auto"/>
        <w:ind w:firstLine="420" w:firstLineChars="200"/>
        <w:rPr>
          <w:rFonts w:hint="eastAsia" w:ascii="宋体" w:hAnsi="宋体"/>
          <w:szCs w:val="21"/>
        </w:rPr>
      </w:pPr>
      <w:r>
        <w:rPr>
          <w:rFonts w:hint="eastAsia" w:ascii="宋体" w:hAnsi="宋体"/>
          <w:szCs w:val="21"/>
        </w:rPr>
        <w:t>（二）审批机关批准设立的文件；</w:t>
      </w:r>
    </w:p>
    <w:p w14:paraId="5C1C0E8E">
      <w:pPr>
        <w:spacing w:line="360" w:lineRule="auto"/>
        <w:ind w:firstLine="420" w:firstLineChars="200"/>
        <w:rPr>
          <w:rFonts w:hint="eastAsia" w:ascii="宋体" w:hAnsi="宋体"/>
          <w:szCs w:val="21"/>
        </w:rPr>
      </w:pPr>
      <w:r>
        <w:rPr>
          <w:rFonts w:hint="eastAsia" w:ascii="宋体" w:hAnsi="宋体"/>
          <w:szCs w:val="21"/>
        </w:rPr>
        <w:t>（三）国有资产总额及来源证明；</w:t>
      </w:r>
    </w:p>
    <w:p w14:paraId="4EB8CA55">
      <w:pPr>
        <w:spacing w:line="360" w:lineRule="auto"/>
        <w:ind w:firstLine="420" w:firstLineChars="200"/>
        <w:rPr>
          <w:rFonts w:hint="eastAsia" w:ascii="宋体" w:hAnsi="宋体"/>
          <w:szCs w:val="21"/>
        </w:rPr>
      </w:pPr>
      <w:r>
        <w:rPr>
          <w:rFonts w:hint="eastAsia" w:ascii="宋体" w:hAnsi="宋体"/>
          <w:szCs w:val="21"/>
        </w:rPr>
        <w:t>（四）设置抵押、质押、留置或提供保证、定金以及资产被司法机关冻结的，应当提供相关文件和凭证；</w:t>
      </w:r>
    </w:p>
    <w:p w14:paraId="3DA9F400">
      <w:pPr>
        <w:spacing w:line="360" w:lineRule="auto"/>
        <w:ind w:firstLine="420" w:firstLineChars="200"/>
        <w:rPr>
          <w:rFonts w:hint="eastAsia" w:ascii="宋体" w:hAnsi="宋体"/>
          <w:szCs w:val="21"/>
        </w:rPr>
      </w:pPr>
      <w:r>
        <w:rPr>
          <w:rFonts w:hint="eastAsia" w:ascii="宋体" w:hAnsi="宋体"/>
          <w:szCs w:val="21"/>
        </w:rPr>
        <w:t>（五）涉及土地、林地、海域、房屋、车辆等重要资产的，应当提供相关的产权证明材料；</w:t>
      </w:r>
    </w:p>
    <w:p w14:paraId="65CF965D">
      <w:pPr>
        <w:spacing w:line="360" w:lineRule="auto"/>
        <w:ind w:firstLine="420" w:firstLineChars="200"/>
        <w:rPr>
          <w:rFonts w:hint="eastAsia" w:ascii="宋体" w:hAnsi="宋体"/>
          <w:szCs w:val="21"/>
        </w:rPr>
      </w:pPr>
      <w:r>
        <w:rPr>
          <w:rFonts w:hint="eastAsia" w:ascii="宋体" w:hAnsi="宋体"/>
          <w:szCs w:val="21"/>
        </w:rPr>
        <w:t>（六）涉及对外投资的，应当提供财政部门、主管部门或事业单位的对外投资批复；</w:t>
      </w:r>
    </w:p>
    <w:p w14:paraId="4AFB1605">
      <w:pPr>
        <w:spacing w:line="360" w:lineRule="auto"/>
        <w:ind w:firstLine="420" w:firstLineChars="200"/>
        <w:rPr>
          <w:rFonts w:hint="eastAsia" w:ascii="宋体" w:hAnsi="宋体"/>
          <w:szCs w:val="21"/>
        </w:rPr>
      </w:pPr>
      <w:r>
        <w:rPr>
          <w:rFonts w:hint="eastAsia" w:ascii="宋体" w:hAnsi="宋体"/>
          <w:szCs w:val="21"/>
        </w:rPr>
        <w:t>（七）涉及资产评估事项的，应当提交相关部门的核准或备案文件；</w:t>
      </w:r>
    </w:p>
    <w:p w14:paraId="74DEC772">
      <w:pPr>
        <w:spacing w:line="360" w:lineRule="auto"/>
        <w:ind w:firstLine="420" w:firstLineChars="200"/>
        <w:rPr>
          <w:rFonts w:hint="eastAsia" w:ascii="宋体" w:hAnsi="宋体"/>
          <w:szCs w:val="21"/>
        </w:rPr>
      </w:pPr>
      <w:r>
        <w:rPr>
          <w:rFonts w:hint="eastAsia" w:ascii="宋体" w:hAnsi="宋体"/>
          <w:szCs w:val="21"/>
        </w:rPr>
        <w:t>（八）财政部门要求提交的其他文件、证件及有关资料。</w:t>
      </w:r>
    </w:p>
    <w:p w14:paraId="7E439C51">
      <w:pPr>
        <w:spacing w:line="360" w:lineRule="auto"/>
        <w:ind w:firstLine="422" w:firstLineChars="200"/>
        <w:rPr>
          <w:rFonts w:hint="eastAsia" w:ascii="宋体" w:hAnsi="宋体"/>
          <w:b/>
          <w:szCs w:val="21"/>
        </w:rPr>
      </w:pPr>
      <w:r>
        <w:rPr>
          <w:rFonts w:hint="eastAsia" w:ascii="宋体" w:hAnsi="宋体"/>
          <w:b/>
          <w:szCs w:val="21"/>
        </w:rPr>
        <w:t>18.办理事业单位占有产权登记的流程是什么？</w:t>
      </w:r>
    </w:p>
    <w:p w14:paraId="5CE87D93">
      <w:pPr>
        <w:spacing w:line="360" w:lineRule="auto"/>
        <w:ind w:firstLine="420" w:firstLineChars="200"/>
        <w:rPr>
          <w:rFonts w:hint="eastAsia" w:ascii="宋体" w:hAnsi="宋体"/>
          <w:szCs w:val="21"/>
          <w:shd w:val="solid" w:color="FFFFFF" w:fill="auto"/>
        </w:rPr>
      </w:pPr>
      <w:r>
        <w:rPr>
          <w:rFonts w:hint="eastAsia" w:ascii="宋体" w:hAnsi="宋体"/>
          <w:szCs w:val="21"/>
        </w:rPr>
        <w:t>新设立事业单位应当在批准设立后六十日内通过主管部门向同级财政部门申请办理占有产权登记，并由</w:t>
      </w:r>
      <w:r>
        <w:rPr>
          <w:rFonts w:hint="eastAsia" w:ascii="宋体" w:hAnsi="宋体"/>
          <w:szCs w:val="21"/>
          <w:shd w:val="solid" w:color="FFFFFF" w:fill="auto"/>
        </w:rPr>
        <w:t>财政部门向其核发产权登记证。具体办理流程如下：</w:t>
      </w:r>
    </w:p>
    <w:p w14:paraId="28FBDFE3">
      <w:pPr>
        <w:spacing w:line="360" w:lineRule="auto"/>
        <w:rPr>
          <w:rFonts w:hint="eastAsia" w:ascii="宋体" w:hAnsi="宋体"/>
          <w:b/>
          <w:szCs w:val="21"/>
        </w:rPr>
      </w:pPr>
      <w:r>
        <w:rPr>
          <w:rFonts w:ascii="宋体" w:hAnsi="宋体"/>
          <w:b/>
          <w:szCs w:val="21"/>
        </w:rPr>
        <w:pict>
          <v:rect id="_x0000_s1026" o:spid="_x0000_s1026" o:spt="1" style="position:absolute;left:0pt;margin-left:115.65pt;margin-top:8.85pt;height:22.5pt;width:193.5pt;z-index:251659264;mso-width-relative:page;mso-height-relative:page;" coordsize="21600,21600">
            <v:path/>
            <v:fill focussize="0,0"/>
            <v:stroke/>
            <v:imagedata o:title=""/>
            <o:lock v:ext="edit"/>
            <v:textbox>
              <w:txbxContent>
                <w:p w14:paraId="1ED0816D">
                  <w:pPr>
                    <w:jc w:val="center"/>
                  </w:pPr>
                  <w:r>
                    <w:rPr>
                      <w:rFonts w:hint="eastAsia"/>
                    </w:rPr>
                    <w:t>申请办理占有产权登记的事业单位</w:t>
                  </w:r>
                </w:p>
              </w:txbxContent>
            </v:textbox>
          </v:rect>
        </w:pict>
      </w:r>
    </w:p>
    <w:p w14:paraId="76DEBAF1">
      <w:pPr>
        <w:spacing w:line="360" w:lineRule="auto"/>
        <w:ind w:firstLine="420" w:firstLineChars="200"/>
        <w:rPr>
          <w:rFonts w:ascii="宋体" w:hAnsi="宋体"/>
          <w:szCs w:val="21"/>
        </w:rPr>
      </w:pPr>
      <w:r>
        <w:rPr>
          <w:lang w:val="en-US" w:eastAsia="zh-CN"/>
        </w:rPr>
        <w:pict>
          <v:line id="_x0000_s1032" o:spid="_x0000_s1032" o:spt="20" style="position:absolute;left:0pt;flip:x;margin-left:206.3pt;margin-top:12.25pt;height:20.25pt;width:0.7pt;z-index:251665408;mso-width-relative:page;mso-height-relative:page;" coordsize="21600,21600">
            <v:path arrowok="t"/>
            <v:fill focussize="0,0"/>
            <v:stroke endarrow="block"/>
            <v:imagedata o:title=""/>
            <o:lock v:ext="edit"/>
          </v:line>
        </w:pict>
      </w:r>
    </w:p>
    <w:p w14:paraId="3364403B">
      <w:pPr>
        <w:spacing w:line="360" w:lineRule="auto"/>
        <w:ind w:firstLine="420" w:firstLineChars="200"/>
        <w:rPr>
          <w:rFonts w:ascii="宋体" w:hAnsi="宋体"/>
          <w:szCs w:val="21"/>
        </w:rPr>
      </w:pPr>
      <w:r>
        <w:rPr>
          <w:rFonts w:ascii="宋体" w:hAnsi="宋体"/>
          <w:szCs w:val="21"/>
          <w:lang w:val="en-US" w:eastAsia="zh-CN"/>
        </w:rPr>
        <w:pict>
          <v:rect id="_x0000_s1030" o:spid="_x0000_s1030" o:spt="1" style="position:absolute;left:0pt;margin-left:18.9pt;margin-top:14.5pt;height:62.6pt;width:93.75pt;z-index:251663360;mso-width-relative:page;mso-height-relative:page;" coordsize="21600,21600">
            <v:path/>
            <v:fill focussize="0,0"/>
            <v:stroke/>
            <v:imagedata o:title=""/>
            <o:lock v:ext="edit"/>
            <v:textbox>
              <w:txbxContent>
                <w:p w14:paraId="267911B6">
                  <w:r>
                    <w:rPr>
                      <w:rFonts w:hint="eastAsia"/>
                    </w:rPr>
                    <w:t>表格填写不规范，文件、资料不齐全，退回，按照要求修改</w:t>
                  </w:r>
                </w:p>
              </w:txbxContent>
            </v:textbox>
          </v:rect>
        </w:pict>
      </w:r>
      <w:r>
        <w:rPr>
          <w:rFonts w:ascii="宋体" w:hAnsi="宋体"/>
          <w:szCs w:val="21"/>
          <w:lang w:val="en-US" w:eastAsia="zh-CN"/>
        </w:rPr>
        <w:pict>
          <v:rect id="_x0000_s1027" o:spid="_x0000_s1027" o:spt="1" style="position:absolute;left:0pt;margin-left:141.9pt;margin-top:11.5pt;height:61.55pt;width:147pt;z-index:251660288;mso-width-relative:page;mso-height-relative:page;" coordsize="21600,21600">
            <v:path/>
            <v:fill focussize="0,0"/>
            <v:stroke/>
            <v:imagedata o:title=""/>
            <o:lock v:ext="edit"/>
            <v:textbox>
              <w:txbxContent>
                <w:p w14:paraId="2857CB62">
                  <w:r>
                    <w:rPr>
                      <w:rFonts w:hint="eastAsia" w:ascii="宋体" w:hAnsi="宋体"/>
                      <w:szCs w:val="21"/>
                    </w:rPr>
                    <w:t>按照要求填写《事业单位国有资产产权登记表（占有登记）》，一式三份，连同相关文件、资料报送主管部门审核</w:t>
                  </w:r>
                </w:p>
              </w:txbxContent>
            </v:textbox>
          </v:rect>
        </w:pict>
      </w:r>
      <w:r>
        <w:rPr>
          <w:rFonts w:ascii="宋体" w:hAnsi="宋体"/>
          <w:szCs w:val="21"/>
          <w:lang w:val="en-US" w:eastAsia="zh-CN"/>
        </w:rPr>
        <w:pict>
          <v:line id="_x0000_s1037" o:spid="_x0000_s1037" o:spt="20" style="position:absolute;left:0pt;flip:x;margin-left:67.65pt;margin-top:2.5pt;height:12.75pt;width:0.05pt;z-index:251670528;mso-width-relative:page;mso-height-relative:page;" coordsize="21600,21600">
            <v:path arrowok="t"/>
            <v:fill focussize="0,0"/>
            <v:stroke/>
            <v:imagedata o:title=""/>
            <o:lock v:ext="edit"/>
          </v:line>
        </w:pict>
      </w:r>
      <w:r>
        <w:rPr>
          <w:rFonts w:ascii="宋体" w:hAnsi="宋体"/>
          <w:szCs w:val="21"/>
          <w:lang w:val="en-US" w:eastAsia="zh-CN"/>
        </w:rPr>
        <w:pict>
          <v:line id="_x0000_s1036" o:spid="_x0000_s1036" o:spt="20" style="position:absolute;left:0pt;margin-left:66.9pt;margin-top:1.75pt;height:0pt;width:139.5pt;z-index:251669504;mso-width-relative:page;mso-height-relative:page;" coordsize="21600,21600">
            <v:path arrowok="t"/>
            <v:fill focussize="0,0"/>
            <v:stroke endarrow="block"/>
            <v:imagedata o:title=""/>
            <o:lock v:ext="edit"/>
          </v:line>
        </w:pict>
      </w:r>
    </w:p>
    <w:p w14:paraId="391F0082">
      <w:pPr>
        <w:spacing w:line="360" w:lineRule="auto"/>
        <w:ind w:firstLine="420" w:firstLineChars="200"/>
        <w:rPr>
          <w:rFonts w:ascii="宋体" w:hAnsi="宋体"/>
          <w:szCs w:val="21"/>
        </w:rPr>
      </w:pPr>
    </w:p>
    <w:p w14:paraId="4E9C2831">
      <w:pPr>
        <w:spacing w:line="360" w:lineRule="auto"/>
        <w:ind w:firstLine="420" w:firstLineChars="200"/>
        <w:rPr>
          <w:rFonts w:ascii="宋体" w:hAnsi="宋体"/>
          <w:szCs w:val="21"/>
        </w:rPr>
      </w:pPr>
      <w:r>
        <w:rPr>
          <w:rFonts w:ascii="宋体" w:hAnsi="宋体"/>
          <w:szCs w:val="21"/>
          <w:lang w:val="en-US" w:eastAsia="zh-CN"/>
        </w:rPr>
        <w:pict>
          <v:line id="_x0000_s1035" o:spid="_x0000_s1035" o:spt="20" style="position:absolute;left:0pt;flip:x y;margin-left:112.65pt;margin-top:0.65pt;height:0pt;width:28.5pt;z-index:251668480;mso-width-relative:page;mso-height-relative:page;" coordsize="21600,21600">
            <v:path arrowok="t"/>
            <v:fill focussize="0,0"/>
            <v:stroke endarrow="block"/>
            <v:imagedata o:title=""/>
            <o:lock v:ext="edit"/>
          </v:line>
        </w:pict>
      </w:r>
    </w:p>
    <w:p w14:paraId="0308AA41">
      <w:pPr>
        <w:spacing w:line="360" w:lineRule="auto"/>
        <w:ind w:firstLine="420" w:firstLineChars="200"/>
        <w:rPr>
          <w:rFonts w:ascii="宋体" w:hAnsi="宋体"/>
          <w:szCs w:val="21"/>
        </w:rPr>
      </w:pPr>
      <w:r>
        <w:rPr>
          <w:rFonts w:ascii="宋体" w:hAnsi="宋体"/>
          <w:szCs w:val="21"/>
          <w:lang w:val="en-US" w:eastAsia="zh-CN"/>
        </w:rPr>
        <w:pict>
          <v:line id="_x0000_s1033" o:spid="_x0000_s1033" o:spt="20" style="position:absolute;left:0pt;margin-left:207.75pt;margin-top:11.7pt;height:36pt;width:0.75pt;z-index:251666432;mso-width-relative:page;mso-height-relative:page;" coordsize="21600,21600">
            <v:path arrowok="t"/>
            <v:fill focussize="0,0"/>
            <v:stroke endarrow="block"/>
            <v:imagedata o:title=""/>
            <o:lock v:ext="edit"/>
          </v:line>
        </w:pict>
      </w:r>
    </w:p>
    <w:p w14:paraId="6F331147">
      <w:pPr>
        <w:spacing w:line="360" w:lineRule="auto"/>
        <w:ind w:firstLine="400" w:firstLineChars="200"/>
        <w:rPr>
          <w:rFonts w:ascii="宋体" w:hAnsi="宋体"/>
          <w:szCs w:val="21"/>
        </w:rPr>
      </w:pPr>
      <w:r>
        <w:rPr>
          <w:rFonts w:ascii="宋体" w:hAnsi="宋体"/>
          <w:sz w:val="20"/>
          <w:szCs w:val="21"/>
        </w:rPr>
        <w:pict>
          <v:line id="_x0000_s1151" o:spid="_x0000_s1151" o:spt="20" style="position:absolute;left:0pt;flip:x;margin-left:69pt;margin-top:11.4pt;height:12.75pt;width:0.05pt;z-index:251787264;mso-width-relative:page;mso-height-relative:page;" coordsize="21600,21600">
            <v:path arrowok="t"/>
            <v:fill focussize="0,0"/>
            <v:stroke/>
            <v:imagedata o:title=""/>
            <o:lock v:ext="edit"/>
          </v:line>
        </w:pict>
      </w:r>
      <w:r>
        <w:rPr>
          <w:rFonts w:ascii="宋体" w:hAnsi="宋体"/>
          <w:szCs w:val="21"/>
          <w:lang w:val="en-US" w:eastAsia="zh-CN"/>
        </w:rPr>
        <w:pict>
          <v:line id="_x0000_s1038" o:spid="_x0000_s1038" o:spt="20" style="position:absolute;left:0pt;margin-left:69.75pt;margin-top:11.4pt;height:0pt;width:139.5pt;z-index:251671552;mso-width-relative:page;mso-height-relative:page;" coordsize="21600,21600">
            <v:path arrowok="t"/>
            <v:fill focussize="0,0"/>
            <v:stroke endarrow="block"/>
            <v:imagedata o:title=""/>
            <o:lock v:ext="edit"/>
          </v:line>
        </w:pict>
      </w:r>
    </w:p>
    <w:p w14:paraId="2C3CDE49">
      <w:pPr>
        <w:spacing w:line="360" w:lineRule="auto"/>
        <w:ind w:firstLine="420" w:firstLineChars="200"/>
        <w:rPr>
          <w:rFonts w:ascii="宋体" w:hAnsi="宋体"/>
          <w:szCs w:val="21"/>
        </w:rPr>
      </w:pPr>
      <w:r>
        <w:rPr>
          <w:rFonts w:ascii="宋体" w:hAnsi="宋体"/>
          <w:szCs w:val="21"/>
          <w:lang w:val="en-US" w:eastAsia="zh-CN"/>
        </w:rPr>
        <w:pict>
          <v:rect id="_x0000_s1028" o:spid="_x0000_s1028" o:spt="1" style="position:absolute;left:0pt;margin-left:142.5pt;margin-top:6.85pt;height:49.5pt;width:147pt;z-index:251661312;mso-width-relative:page;mso-height-relative:page;" coordsize="21600,21600">
            <v:path/>
            <v:fill focussize="0,0"/>
            <v:stroke/>
            <v:imagedata o:title=""/>
            <o:lock v:ext="edit"/>
            <v:textbox>
              <w:txbxContent>
                <w:p w14:paraId="71FFCFFC">
                  <w:r>
                    <w:rPr>
                      <w:rFonts w:hint="eastAsia"/>
                    </w:rPr>
                    <w:t>主管部门报送财政部门进行审核，合格的，予以办理占有产权登记</w:t>
                  </w:r>
                </w:p>
              </w:txbxContent>
            </v:textbox>
          </v:rect>
        </w:pict>
      </w:r>
      <w:r>
        <w:rPr>
          <w:rFonts w:ascii="宋体" w:hAnsi="宋体"/>
          <w:szCs w:val="21"/>
          <w:lang w:val="en-US" w:eastAsia="zh-CN"/>
        </w:rPr>
        <w:pict>
          <v:rect id="_x0000_s1031" o:spid="_x0000_s1031" o:spt="1" style="position:absolute;left:0pt;margin-left:18.75pt;margin-top:3.55pt;height:61.65pt;width:93pt;z-index:251664384;mso-width-relative:page;mso-height-relative:page;" coordsize="21600,21600">
            <v:path/>
            <v:fill focussize="0,0"/>
            <v:stroke/>
            <v:imagedata o:title=""/>
            <o:lock v:ext="edit"/>
            <v:textbox>
              <w:txbxContent>
                <w:p w14:paraId="5F3AC478">
                  <w:r>
                    <w:rPr>
                      <w:rFonts w:hint="eastAsia"/>
                    </w:rPr>
                    <w:t>表格填写不规范，文件、资料不齐全，退回，按照要求修改</w:t>
                  </w:r>
                </w:p>
              </w:txbxContent>
            </v:textbox>
          </v:rect>
        </w:pict>
      </w:r>
    </w:p>
    <w:p w14:paraId="3463AE72">
      <w:pPr>
        <w:spacing w:line="360" w:lineRule="auto"/>
        <w:ind w:firstLine="420" w:firstLineChars="200"/>
        <w:rPr>
          <w:rFonts w:ascii="宋体" w:hAnsi="宋体"/>
          <w:szCs w:val="21"/>
        </w:rPr>
      </w:pPr>
      <w:r>
        <w:rPr>
          <w:rFonts w:ascii="宋体" w:hAnsi="宋体"/>
          <w:szCs w:val="21"/>
        </w:rPr>
        <w:pict>
          <v:line id="_x0000_s1152" o:spid="_x0000_s1152" o:spt="20" style="position:absolute;left:0pt;flip:x y;margin-left:111.15pt;margin-top:8.95pt;height:0pt;width:30.75pt;z-index:251788288;mso-width-relative:page;mso-height-relative:page;" coordsize="21600,21600">
            <v:path arrowok="t"/>
            <v:fill focussize="0,0"/>
            <v:stroke endarrow="block"/>
            <v:imagedata o:title=""/>
            <o:lock v:ext="edit"/>
          </v:line>
        </w:pict>
      </w:r>
    </w:p>
    <w:p w14:paraId="3C5E7BD4">
      <w:pPr>
        <w:spacing w:line="360" w:lineRule="auto"/>
        <w:ind w:firstLine="420" w:firstLineChars="200"/>
        <w:rPr>
          <w:rFonts w:ascii="宋体" w:hAnsi="宋体"/>
          <w:szCs w:val="21"/>
        </w:rPr>
      </w:pPr>
      <w:r>
        <w:rPr>
          <w:rFonts w:ascii="宋体" w:hAnsi="宋体"/>
          <w:szCs w:val="21"/>
          <w:lang w:val="en-US" w:eastAsia="zh-CN"/>
        </w:rPr>
        <w:pict>
          <v:line id="_x0000_s1034" o:spid="_x0000_s1034" o:spt="20" style="position:absolute;left:0pt;margin-left:210pt;margin-top:14.75pt;height:21pt;width:0.05pt;z-index:251667456;mso-width-relative:page;mso-height-relative:page;" coordsize="21600,21600">
            <v:path arrowok="t"/>
            <v:fill focussize="0,0"/>
            <v:stroke endarrow="block"/>
            <v:imagedata o:title=""/>
            <o:lock v:ext="edit"/>
          </v:line>
        </w:pict>
      </w:r>
    </w:p>
    <w:p w14:paraId="2B73E38E">
      <w:pPr>
        <w:spacing w:line="360" w:lineRule="auto"/>
        <w:rPr>
          <w:rFonts w:hint="eastAsia" w:ascii="宋体" w:hAnsi="宋体"/>
          <w:szCs w:val="21"/>
        </w:rPr>
      </w:pPr>
      <w:r>
        <w:rPr>
          <w:rFonts w:ascii="宋体" w:hAnsi="宋体"/>
          <w:szCs w:val="21"/>
          <w:lang w:val="en-US" w:eastAsia="zh-CN"/>
        </w:rPr>
        <w:pict>
          <v:rect id="_x0000_s1029" o:spid="_x0000_s1029" o:spt="1" style="position:absolute;left:0pt;margin-left:148.5pt;margin-top:14.6pt;height:23.25pt;width:131.25pt;z-index:251662336;mso-width-relative:page;mso-height-relative:page;" coordsize="21600,21600">
            <v:path/>
            <v:fill focussize="0,0"/>
            <v:stroke/>
            <v:imagedata o:title=""/>
            <o:lock v:ext="edit"/>
            <v:textbox>
              <w:txbxContent>
                <w:p w14:paraId="7F8550B4">
                  <w:r>
                    <w:rPr>
                      <w:rFonts w:hint="eastAsia"/>
                    </w:rPr>
                    <w:t>财政部门核发产权登记证</w:t>
                  </w:r>
                </w:p>
              </w:txbxContent>
            </v:textbox>
          </v:rect>
        </w:pict>
      </w:r>
    </w:p>
    <w:p w14:paraId="1EA03731">
      <w:pPr>
        <w:spacing w:line="360" w:lineRule="auto"/>
        <w:rPr>
          <w:rFonts w:hint="eastAsia" w:ascii="宋体" w:hAnsi="宋体"/>
          <w:szCs w:val="21"/>
        </w:rPr>
      </w:pPr>
    </w:p>
    <w:p w14:paraId="39D0A869">
      <w:pPr>
        <w:spacing w:line="360" w:lineRule="auto"/>
        <w:ind w:firstLine="422" w:firstLineChars="200"/>
        <w:rPr>
          <w:rFonts w:hint="eastAsia" w:ascii="宋体" w:hAnsi="宋体"/>
          <w:b/>
          <w:szCs w:val="21"/>
        </w:rPr>
      </w:pPr>
    </w:p>
    <w:p w14:paraId="2856D55D">
      <w:pPr>
        <w:spacing w:line="360" w:lineRule="auto"/>
        <w:ind w:firstLine="422" w:firstLineChars="200"/>
        <w:rPr>
          <w:rFonts w:hint="eastAsia" w:ascii="宋体" w:hAnsi="宋体"/>
          <w:b/>
          <w:szCs w:val="21"/>
        </w:rPr>
      </w:pPr>
      <w:r>
        <w:rPr>
          <w:rFonts w:hint="eastAsia" w:ascii="宋体" w:hAnsi="宋体"/>
          <w:b/>
          <w:szCs w:val="21"/>
        </w:rPr>
        <w:t>19.已设立但尚未办理产权登记的事业单位如何办理占有产权登记？</w:t>
      </w:r>
    </w:p>
    <w:p w14:paraId="6D5A2002">
      <w:pPr>
        <w:spacing w:line="360" w:lineRule="auto"/>
        <w:ind w:firstLine="420" w:firstLineChars="200"/>
        <w:rPr>
          <w:rFonts w:hint="eastAsia" w:ascii="宋体" w:hAnsi="宋体"/>
          <w:szCs w:val="21"/>
        </w:rPr>
      </w:pPr>
      <w:r>
        <w:rPr>
          <w:rFonts w:hint="eastAsia" w:ascii="宋体" w:hAnsi="宋体"/>
          <w:szCs w:val="21"/>
        </w:rPr>
        <w:t>已设立但尚未办理产权登记的事业单位应当及时向同级财政部门办理占有产权登记，其具体办理流程与新设立事业单位一致。由于已设立事业单位已经取得法人资格，并且已经开展财务、资产管理活动，因此在提交申办材料时，除需要按照新设立事业单位提供所有材料外，还要提供如下材料：</w:t>
      </w:r>
    </w:p>
    <w:p w14:paraId="75D1FAE4">
      <w:pPr>
        <w:spacing w:line="360" w:lineRule="auto"/>
        <w:ind w:firstLine="420" w:firstLineChars="200"/>
        <w:rPr>
          <w:rFonts w:hint="eastAsia" w:ascii="宋体" w:hAnsi="宋体"/>
          <w:szCs w:val="21"/>
        </w:rPr>
      </w:pPr>
      <w:r>
        <w:rPr>
          <w:rFonts w:hint="eastAsia" w:ascii="宋体" w:hAnsi="宋体"/>
          <w:szCs w:val="21"/>
        </w:rPr>
        <w:t>（一）财政部门批复的上一年度财务报告；</w:t>
      </w:r>
    </w:p>
    <w:p w14:paraId="69EEA370">
      <w:pPr>
        <w:spacing w:line="360" w:lineRule="auto"/>
        <w:ind w:firstLine="420" w:firstLineChars="200"/>
        <w:rPr>
          <w:rFonts w:hint="eastAsia" w:ascii="宋体" w:hAnsi="宋体"/>
          <w:szCs w:val="21"/>
        </w:rPr>
      </w:pPr>
      <w:r>
        <w:rPr>
          <w:rFonts w:hint="eastAsia" w:ascii="宋体" w:hAnsi="宋体"/>
          <w:szCs w:val="21"/>
        </w:rPr>
        <w:t>（二）《事业单位法人证书》复印件；</w:t>
      </w:r>
    </w:p>
    <w:p w14:paraId="11392ABB">
      <w:pPr>
        <w:spacing w:line="360" w:lineRule="auto"/>
        <w:ind w:firstLine="420" w:firstLineChars="200"/>
        <w:rPr>
          <w:rFonts w:hint="eastAsia" w:ascii="宋体" w:hAnsi="宋体"/>
          <w:szCs w:val="21"/>
        </w:rPr>
      </w:pPr>
      <w:r>
        <w:rPr>
          <w:rFonts w:hint="eastAsia" w:ascii="宋体" w:hAnsi="宋体"/>
          <w:szCs w:val="21"/>
        </w:rPr>
        <w:t>（三）《中华人民共和国组织机构代码证》复印件等。</w:t>
      </w:r>
    </w:p>
    <w:p w14:paraId="3B2942E1">
      <w:pPr>
        <w:spacing w:line="360" w:lineRule="auto"/>
        <w:ind w:firstLine="420" w:firstLineChars="200"/>
        <w:rPr>
          <w:szCs w:val="21"/>
          <w:shd w:val="solid" w:color="FFFFFF" w:fill="auto"/>
        </w:rPr>
      </w:pPr>
      <w:r>
        <w:rPr>
          <w:rFonts w:hint="eastAsia" w:ascii="宋体" w:hAnsi="宋体"/>
          <w:szCs w:val="21"/>
        </w:rPr>
        <w:t>财政部门统一通知要求集中办理占有登记的，经财政部门同意，可不再提交办理占有产权登记的申请。</w:t>
      </w:r>
    </w:p>
    <w:p w14:paraId="723C29A0">
      <w:pPr>
        <w:spacing w:line="360" w:lineRule="auto"/>
        <w:ind w:firstLine="422" w:firstLineChars="200"/>
        <w:rPr>
          <w:rFonts w:ascii="宋体" w:hAnsi="宋体"/>
          <w:b/>
          <w:szCs w:val="21"/>
        </w:rPr>
      </w:pPr>
      <w:r>
        <w:rPr>
          <w:rFonts w:hint="eastAsia" w:ascii="宋体" w:hAnsi="宋体"/>
          <w:b/>
          <w:szCs w:val="21"/>
        </w:rPr>
        <w:t>20.哪些情形需要办理事业单位变动产权登记？</w:t>
      </w:r>
    </w:p>
    <w:p w14:paraId="5F7B5D8D">
      <w:pPr>
        <w:spacing w:line="360" w:lineRule="auto"/>
        <w:ind w:firstLine="420" w:firstLineChars="200"/>
        <w:rPr>
          <w:rFonts w:hint="eastAsia" w:ascii="宋体" w:hAnsi="宋体"/>
          <w:bCs/>
          <w:szCs w:val="21"/>
        </w:rPr>
      </w:pPr>
      <w:r>
        <w:rPr>
          <w:rFonts w:hint="eastAsia" w:ascii="宋体" w:hAnsi="宋体"/>
          <w:szCs w:val="21"/>
        </w:rPr>
        <w:t>事业单位有以下情形的，应当办理变动产权登记：（一）事业单位发生分立、合并、部分改制；（二）单位名称、单位（性质）分类、人员编制数、主管部门、管理级次、预算级</w:t>
      </w:r>
      <w:r>
        <w:rPr>
          <w:rFonts w:hint="eastAsia" w:ascii="宋体" w:hAnsi="宋体"/>
          <w:bCs/>
          <w:szCs w:val="21"/>
        </w:rPr>
        <w:t>次等基本情况发生变化；（三）国有资产价值一次或累计变动超过国有资产总额20%（含）。</w:t>
      </w:r>
    </w:p>
    <w:p w14:paraId="59D0E604">
      <w:pPr>
        <w:spacing w:line="360" w:lineRule="auto"/>
        <w:ind w:firstLine="422" w:firstLineChars="200"/>
        <w:rPr>
          <w:rFonts w:hint="eastAsia" w:ascii="宋体" w:hAnsi="宋体"/>
          <w:b/>
          <w:szCs w:val="21"/>
        </w:rPr>
      </w:pPr>
      <w:r>
        <w:rPr>
          <w:rFonts w:hint="eastAsia" w:ascii="宋体" w:hAnsi="宋体"/>
          <w:b/>
          <w:szCs w:val="21"/>
        </w:rPr>
        <w:t>21.事业单位办理变动产权登记需提交的材料有哪些？</w:t>
      </w:r>
    </w:p>
    <w:p w14:paraId="6BF45A36">
      <w:pPr>
        <w:spacing w:line="360" w:lineRule="auto"/>
        <w:ind w:firstLine="420" w:firstLineChars="200"/>
        <w:rPr>
          <w:rFonts w:hint="eastAsia" w:ascii="宋体" w:hAnsi="宋体"/>
          <w:szCs w:val="21"/>
        </w:rPr>
      </w:pPr>
      <w:r>
        <w:rPr>
          <w:rFonts w:hint="eastAsia" w:ascii="宋体" w:hAnsi="宋体"/>
          <w:szCs w:val="21"/>
        </w:rPr>
        <w:t>申请办理时，单位应当填报《事业单位国有资产产权登记表（变动登记）》（一式三份），并区别不同情形提交相关文件、证件及有关资料。</w:t>
      </w:r>
    </w:p>
    <w:p w14:paraId="33E89444">
      <w:pPr>
        <w:spacing w:line="360" w:lineRule="auto"/>
        <w:ind w:firstLine="420" w:firstLineChars="200"/>
        <w:rPr>
          <w:rFonts w:hint="eastAsia" w:ascii="宋体" w:hAnsi="宋体"/>
          <w:szCs w:val="21"/>
        </w:rPr>
      </w:pPr>
      <w:r>
        <w:rPr>
          <w:rFonts w:hint="eastAsia" w:ascii="宋体" w:hAnsi="宋体"/>
          <w:szCs w:val="21"/>
        </w:rPr>
        <w:t>单位名称、单位（性质）分类、人员编制数、主管部门、管理级次、预算级次等基本情况变动的，需要提交：</w:t>
      </w:r>
    </w:p>
    <w:p w14:paraId="63865A09">
      <w:pPr>
        <w:spacing w:line="360" w:lineRule="auto"/>
        <w:ind w:firstLine="420" w:firstLineChars="200"/>
        <w:rPr>
          <w:rFonts w:hint="eastAsia" w:ascii="宋体" w:hAnsi="宋体"/>
          <w:szCs w:val="21"/>
        </w:rPr>
      </w:pPr>
      <w:r>
        <w:rPr>
          <w:rFonts w:hint="eastAsia" w:ascii="宋体" w:hAnsi="宋体"/>
          <w:szCs w:val="21"/>
        </w:rPr>
        <w:t>（一）办理变动产权登记的申请；</w:t>
      </w:r>
    </w:p>
    <w:p w14:paraId="427265E4">
      <w:pPr>
        <w:spacing w:line="360" w:lineRule="auto"/>
        <w:ind w:firstLine="420" w:firstLineChars="200"/>
        <w:rPr>
          <w:rFonts w:hint="eastAsia" w:ascii="宋体" w:hAnsi="宋体"/>
          <w:szCs w:val="21"/>
        </w:rPr>
      </w:pPr>
      <w:r>
        <w:rPr>
          <w:rFonts w:hint="eastAsia" w:ascii="宋体" w:hAnsi="宋体"/>
          <w:szCs w:val="21"/>
        </w:rPr>
        <w:t>（二）单位决议或会议纪要，主管部门、财政部门等审批机关批准变动的批复文件；</w:t>
      </w:r>
    </w:p>
    <w:p w14:paraId="019999DD">
      <w:pPr>
        <w:spacing w:line="360" w:lineRule="auto"/>
        <w:ind w:firstLine="420" w:firstLineChars="200"/>
        <w:rPr>
          <w:rFonts w:hint="eastAsia" w:ascii="宋体" w:hAnsi="宋体"/>
          <w:szCs w:val="21"/>
        </w:rPr>
      </w:pPr>
      <w:r>
        <w:rPr>
          <w:rFonts w:hint="eastAsia" w:ascii="宋体" w:hAnsi="宋体"/>
          <w:szCs w:val="21"/>
        </w:rPr>
        <w:t>（三）《中华人民共和国事业单位国有资产产权登记证》副本；</w:t>
      </w:r>
    </w:p>
    <w:p w14:paraId="21E56AD1">
      <w:pPr>
        <w:spacing w:line="360" w:lineRule="auto"/>
        <w:ind w:firstLine="420" w:firstLineChars="200"/>
        <w:rPr>
          <w:rFonts w:hint="eastAsia" w:ascii="宋体" w:hAnsi="宋体"/>
          <w:szCs w:val="21"/>
        </w:rPr>
      </w:pPr>
      <w:r>
        <w:rPr>
          <w:rFonts w:hint="eastAsia" w:ascii="宋体" w:hAnsi="宋体"/>
          <w:szCs w:val="21"/>
        </w:rPr>
        <w:t>（四）《事业单位法人证书》复印件。</w:t>
      </w:r>
    </w:p>
    <w:p w14:paraId="1AB2D85A">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事业单位发生分立、合并、部分改制以及国有资产总额变动的除提供以上四项材料外还应当提供：</w:t>
      </w:r>
    </w:p>
    <w:p w14:paraId="5D466384">
      <w:pPr>
        <w:spacing w:line="360" w:lineRule="auto"/>
        <w:ind w:firstLine="420" w:firstLineChars="200"/>
        <w:rPr>
          <w:rFonts w:hint="eastAsia" w:ascii="宋体" w:hAnsi="宋体"/>
          <w:szCs w:val="21"/>
        </w:rPr>
      </w:pPr>
      <w:r>
        <w:rPr>
          <w:rFonts w:hint="eastAsia" w:ascii="宋体" w:hAnsi="宋体"/>
          <w:szCs w:val="21"/>
          <w:shd w:val="solid" w:color="FFFFFF" w:fill="auto"/>
        </w:rPr>
        <w:t>（一）</w:t>
      </w:r>
      <w:r>
        <w:rPr>
          <w:rFonts w:hint="eastAsia" w:ascii="宋体" w:hAnsi="宋体"/>
          <w:szCs w:val="21"/>
        </w:rPr>
        <w:t>财政部门批复的上一年度财务报告；</w:t>
      </w:r>
    </w:p>
    <w:p w14:paraId="6DAF2D44">
      <w:pPr>
        <w:spacing w:line="360" w:lineRule="auto"/>
        <w:ind w:firstLine="420" w:firstLineChars="200"/>
        <w:rPr>
          <w:rFonts w:hint="eastAsia" w:ascii="宋体" w:hAnsi="宋体"/>
          <w:szCs w:val="21"/>
        </w:rPr>
      </w:pPr>
      <w:r>
        <w:rPr>
          <w:rFonts w:hint="eastAsia" w:ascii="宋体" w:hAnsi="宋体"/>
          <w:szCs w:val="21"/>
        </w:rPr>
        <w:t>（二）与设置抵押、质押、留置或提供保证、定金以及资产被司法机关冻结等事项相关的证明材料；</w:t>
      </w:r>
    </w:p>
    <w:p w14:paraId="6E5227BF">
      <w:pPr>
        <w:spacing w:line="360" w:lineRule="auto"/>
        <w:ind w:firstLine="420" w:firstLineChars="200"/>
        <w:rPr>
          <w:rFonts w:hint="eastAsia" w:ascii="宋体" w:hAnsi="宋体"/>
          <w:szCs w:val="21"/>
        </w:rPr>
      </w:pPr>
      <w:r>
        <w:rPr>
          <w:rFonts w:hint="eastAsia" w:ascii="宋体" w:hAnsi="宋体"/>
          <w:szCs w:val="21"/>
        </w:rPr>
        <w:t>（三）涉及资产评估事项的，应当提交相关部门的核准或备案文件；</w:t>
      </w:r>
    </w:p>
    <w:p w14:paraId="7BF4CD07">
      <w:pPr>
        <w:spacing w:line="360" w:lineRule="auto"/>
        <w:ind w:firstLine="420" w:firstLineChars="200"/>
        <w:rPr>
          <w:rFonts w:hint="eastAsia" w:ascii="宋体" w:hAnsi="宋体"/>
          <w:szCs w:val="21"/>
        </w:rPr>
      </w:pPr>
      <w:r>
        <w:rPr>
          <w:rFonts w:hint="eastAsia" w:ascii="宋体" w:hAnsi="宋体"/>
          <w:szCs w:val="21"/>
        </w:rPr>
        <w:t>（四）与土地、林地、海域、房屋、车辆等重要资产相关的产权证明材料；</w:t>
      </w:r>
    </w:p>
    <w:p w14:paraId="63B23821">
      <w:pPr>
        <w:spacing w:line="360" w:lineRule="auto"/>
        <w:ind w:firstLine="420" w:firstLineChars="200"/>
        <w:rPr>
          <w:rFonts w:hint="eastAsia" w:ascii="宋体" w:hAnsi="宋体"/>
          <w:szCs w:val="21"/>
        </w:rPr>
      </w:pPr>
      <w:r>
        <w:rPr>
          <w:rFonts w:hint="eastAsia" w:ascii="宋体" w:hAnsi="宋体"/>
          <w:szCs w:val="21"/>
        </w:rPr>
        <w:t>（五）资产处置批复文件；</w:t>
      </w:r>
    </w:p>
    <w:p w14:paraId="7B74189C">
      <w:pPr>
        <w:spacing w:line="360" w:lineRule="auto"/>
        <w:ind w:firstLine="420" w:firstLineChars="200"/>
        <w:rPr>
          <w:rFonts w:hint="eastAsia" w:ascii="宋体" w:hAnsi="宋体"/>
          <w:szCs w:val="21"/>
        </w:rPr>
      </w:pPr>
      <w:r>
        <w:rPr>
          <w:rFonts w:hint="eastAsia" w:ascii="宋体" w:hAnsi="宋体"/>
          <w:szCs w:val="21"/>
        </w:rPr>
        <w:t>（六）与对外投资相关的证明材料；</w:t>
      </w:r>
    </w:p>
    <w:p w14:paraId="25F8120D">
      <w:pPr>
        <w:spacing w:line="360" w:lineRule="auto"/>
        <w:ind w:firstLine="420" w:firstLineChars="200"/>
        <w:rPr>
          <w:rFonts w:hint="eastAsia" w:ascii="宋体" w:hAnsi="宋体"/>
          <w:szCs w:val="21"/>
        </w:rPr>
      </w:pPr>
      <w:r>
        <w:rPr>
          <w:rFonts w:hint="eastAsia" w:ascii="宋体" w:hAnsi="宋体"/>
          <w:szCs w:val="21"/>
        </w:rPr>
        <w:t>（七）财政部门要求提交的其他文件、证件及有关资料。</w:t>
      </w:r>
    </w:p>
    <w:p w14:paraId="68923197">
      <w:pPr>
        <w:spacing w:line="360" w:lineRule="auto"/>
        <w:ind w:firstLine="422" w:firstLineChars="200"/>
        <w:rPr>
          <w:rFonts w:hint="eastAsia" w:ascii="宋体" w:hAnsi="宋体"/>
          <w:b/>
          <w:szCs w:val="21"/>
        </w:rPr>
      </w:pPr>
      <w:r>
        <w:rPr>
          <w:rFonts w:hint="eastAsia" w:ascii="宋体" w:hAnsi="宋体"/>
          <w:b/>
          <w:szCs w:val="21"/>
        </w:rPr>
        <w:t>22.办理事业单位变动产权登记的流程是什么？</w:t>
      </w:r>
    </w:p>
    <w:p w14:paraId="5A9545B2">
      <w:pPr>
        <w:spacing w:line="360" w:lineRule="auto"/>
        <w:ind w:firstLine="420" w:firstLineChars="200"/>
        <w:rPr>
          <w:rFonts w:hint="eastAsia" w:ascii="宋体" w:hAnsi="宋体"/>
          <w:szCs w:val="21"/>
        </w:rPr>
      </w:pPr>
      <w:r>
        <w:rPr>
          <w:rFonts w:ascii="宋体" w:hAnsi="宋体"/>
          <w:szCs w:val="21"/>
          <w:lang w:val="en-US" w:eastAsia="zh-CN"/>
        </w:rPr>
        <w:pict>
          <v:rect id="_x0000_s1040" o:spid="_x0000_s1040" o:spt="1" style="position:absolute;left:0pt;margin-left:124.65pt;margin-top:55.85pt;height:22.5pt;width:193.5pt;z-index:251673600;mso-width-relative:page;mso-height-relative:page;" coordsize="21600,21600">
            <v:path/>
            <v:fill focussize="0,0"/>
            <v:stroke/>
            <v:imagedata o:title=""/>
            <o:lock v:ext="edit"/>
            <v:textbox>
              <w:txbxContent>
                <w:p w14:paraId="33FF1EC9">
                  <w:pPr>
                    <w:jc w:val="center"/>
                  </w:pPr>
                  <w:r>
                    <w:rPr>
                      <w:rFonts w:hint="eastAsia"/>
                    </w:rPr>
                    <w:t>申请办理变动产权登记的事业单位</w:t>
                  </w:r>
                </w:p>
              </w:txbxContent>
            </v:textbox>
          </v:rect>
        </w:pict>
      </w:r>
      <w:r>
        <w:rPr>
          <w:rFonts w:hint="eastAsia" w:ascii="宋体" w:hAnsi="宋体"/>
          <w:szCs w:val="21"/>
        </w:rPr>
        <w:t>发生变动事项的事业单位应当自财政部门、主管部门等审批机关批准变动之日起六十日内，经主管部门审核同意后，由主管部门向同级财政部门申请办理变动产权登记。</w:t>
      </w:r>
      <w:r>
        <w:rPr>
          <w:rFonts w:hint="eastAsia" w:ascii="宋体" w:hAnsi="宋体"/>
          <w:szCs w:val="21"/>
          <w:shd w:val="solid" w:color="FFFFFF" w:fill="auto"/>
        </w:rPr>
        <w:t>具体办理流程如下：</w:t>
      </w:r>
    </w:p>
    <w:p w14:paraId="1D14DC2E">
      <w:pPr>
        <w:spacing w:line="360" w:lineRule="auto"/>
        <w:rPr>
          <w:rFonts w:hint="eastAsia" w:ascii="宋体" w:hAnsi="宋体"/>
          <w:szCs w:val="21"/>
        </w:rPr>
      </w:pPr>
      <w:r>
        <w:rPr>
          <w:rFonts w:ascii="宋体" w:hAnsi="宋体"/>
          <w:szCs w:val="21"/>
          <w:lang w:val="en-US" w:eastAsia="zh-CN"/>
        </w:rPr>
        <w:pict>
          <v:line id="_x0000_s1046" o:spid="_x0000_s1046" o:spt="20" style="position:absolute;left:0pt;margin-left:216pt;margin-top:16.7pt;height:21pt;width:0.75pt;z-index:251679744;mso-width-relative:page;mso-height-relative:page;" coordsize="21600,21600">
            <v:path arrowok="t"/>
            <v:fill focussize="0,0"/>
            <v:stroke endarrow="block"/>
            <v:imagedata o:title=""/>
            <o:lock v:ext="edit"/>
          </v:line>
        </w:pict>
      </w:r>
    </w:p>
    <w:p w14:paraId="0C6D17E3">
      <w:pPr>
        <w:spacing w:line="360" w:lineRule="auto"/>
        <w:ind w:firstLine="420" w:firstLineChars="200"/>
        <w:rPr>
          <w:rFonts w:hint="eastAsia" w:ascii="宋体" w:hAnsi="宋体"/>
          <w:szCs w:val="21"/>
        </w:rPr>
      </w:pPr>
      <w:r>
        <w:rPr>
          <w:rFonts w:ascii="宋体" w:hAnsi="宋体"/>
          <w:szCs w:val="21"/>
          <w:lang w:val="en-US" w:eastAsia="zh-CN"/>
        </w:rPr>
        <w:pict>
          <v:rect id="_x0000_s1044" o:spid="_x0000_s1044" o:spt="1" style="position:absolute;left:0pt;margin-left:148.35pt;margin-top:17pt;height:60.85pt;width:147pt;z-index:251677696;mso-width-relative:page;mso-height-relative:page;" coordsize="21600,21600">
            <v:path/>
            <v:fill focussize="0,0"/>
            <v:stroke/>
            <v:imagedata o:title=""/>
            <o:lock v:ext="edit"/>
            <v:textbox>
              <w:txbxContent>
                <w:p w14:paraId="18AE4884">
                  <w:r>
                    <w:rPr>
                      <w:rFonts w:hint="eastAsia" w:ascii="宋体" w:hAnsi="宋体"/>
                      <w:szCs w:val="21"/>
                    </w:rPr>
                    <w:t>按照要求填写《事业单位国有资产产权登记表（变动登记）》，一式三份，连同相关文件、资料报送主管部门审核</w:t>
                  </w:r>
                </w:p>
              </w:txbxContent>
            </v:textbox>
          </v:rect>
        </w:pict>
      </w:r>
      <w:r>
        <w:rPr>
          <w:rFonts w:ascii="宋体" w:hAnsi="宋体"/>
          <w:szCs w:val="21"/>
          <w:lang w:val="en-US" w:eastAsia="zh-CN"/>
        </w:rPr>
        <w:pict>
          <v:rect id="_x0000_s1045" o:spid="_x0000_s1045" o:spt="1" style="position:absolute;left:0pt;margin-left:23.1pt;margin-top:14pt;height:60.85pt;width:95.25pt;z-index:251678720;mso-width-relative:page;mso-height-relative:page;" coordsize="21600,21600">
            <v:path/>
            <v:fill focussize="0,0"/>
            <v:stroke/>
            <v:imagedata o:title=""/>
            <o:lock v:ext="edit"/>
            <v:textbox>
              <w:txbxContent>
                <w:p w14:paraId="0747E2D0">
                  <w:r>
                    <w:rPr>
                      <w:rFonts w:hint="eastAsia"/>
                    </w:rPr>
                    <w:t>表格填写不规范，文件、资料不齐全，退回，按照要求修改</w:t>
                  </w:r>
                </w:p>
              </w:txbxContent>
            </v:textbox>
          </v:rect>
        </w:pict>
      </w:r>
      <w:r>
        <w:rPr>
          <w:rFonts w:ascii="宋体" w:hAnsi="宋体"/>
          <w:szCs w:val="21"/>
          <w:lang w:val="en-US" w:eastAsia="zh-CN"/>
        </w:rPr>
        <w:pict>
          <v:line id="_x0000_s1053" o:spid="_x0000_s1053" o:spt="20" style="position:absolute;left:0pt;flip:x;margin-left:78.15pt;margin-top:4.5pt;height:9pt;width:0.05pt;z-index:251686912;mso-width-relative:page;mso-height-relative:page;" coordsize="21600,21600">
            <v:path arrowok="t"/>
            <v:fill focussize="0,0"/>
            <v:stroke/>
            <v:imagedata o:title=""/>
            <o:lock v:ext="edit"/>
          </v:line>
        </w:pict>
      </w:r>
      <w:r>
        <w:rPr>
          <w:rFonts w:ascii="宋体" w:hAnsi="宋体"/>
          <w:szCs w:val="21"/>
          <w:lang w:val="en-US" w:eastAsia="zh-CN"/>
        </w:rPr>
        <w:pict>
          <v:line id="_x0000_s1039" o:spid="_x0000_s1039" o:spt="20" style="position:absolute;left:0pt;margin-left:77.4pt;margin-top:4.5pt;height:0pt;width:139.5pt;z-index:251672576;mso-width-relative:page;mso-height-relative:page;" coordsize="21600,21600">
            <v:path arrowok="t"/>
            <v:fill focussize="0,0"/>
            <v:stroke endarrow="block"/>
            <v:imagedata o:title=""/>
            <o:lock v:ext="edit"/>
          </v:line>
        </w:pict>
      </w:r>
    </w:p>
    <w:p w14:paraId="74581477">
      <w:pPr>
        <w:spacing w:line="360" w:lineRule="auto"/>
        <w:ind w:firstLine="420" w:firstLineChars="200"/>
        <w:rPr>
          <w:rFonts w:hint="eastAsia" w:ascii="宋体" w:hAnsi="宋体"/>
          <w:szCs w:val="21"/>
        </w:rPr>
      </w:pPr>
    </w:p>
    <w:p w14:paraId="36BC89C5">
      <w:pPr>
        <w:spacing w:line="360" w:lineRule="auto"/>
        <w:ind w:firstLine="420" w:firstLineChars="200"/>
        <w:rPr>
          <w:rFonts w:hint="eastAsia" w:ascii="宋体" w:hAnsi="宋体"/>
          <w:szCs w:val="21"/>
        </w:rPr>
      </w:pPr>
      <w:r>
        <w:rPr>
          <w:rFonts w:ascii="宋体" w:hAnsi="宋体"/>
          <w:szCs w:val="21"/>
          <w:lang w:val="en-US" w:eastAsia="zh-CN"/>
        </w:rPr>
        <w:pict>
          <v:line id="_x0000_s1050" o:spid="_x0000_s1050" o:spt="20" style="position:absolute;left:0pt;flip:x y;margin-left:118.35pt;margin-top:0.35pt;height:0pt;width:28.5pt;z-index:251683840;mso-width-relative:page;mso-height-relative:page;" coordsize="21600,21600">
            <v:path arrowok="t"/>
            <v:fill focussize="0,0"/>
            <v:stroke endarrow="block"/>
            <v:imagedata o:title=""/>
            <o:lock v:ext="edit"/>
          </v:line>
        </w:pict>
      </w:r>
    </w:p>
    <w:p w14:paraId="4AF2B112">
      <w:pPr>
        <w:spacing w:line="360" w:lineRule="auto"/>
        <w:ind w:firstLine="420" w:firstLineChars="200"/>
        <w:rPr>
          <w:rFonts w:hint="eastAsia" w:ascii="宋体" w:hAnsi="宋体"/>
          <w:szCs w:val="21"/>
        </w:rPr>
      </w:pPr>
      <w:r>
        <w:rPr>
          <w:rFonts w:ascii="宋体" w:hAnsi="宋体"/>
          <w:szCs w:val="21"/>
          <w:lang w:val="en-US" w:eastAsia="zh-CN"/>
        </w:rPr>
        <w:pict>
          <v:line id="_x0000_s1048" o:spid="_x0000_s1048" o:spt="20" style="position:absolute;left:0pt;margin-left:216.75pt;margin-top:16.45pt;height:27pt;width:0.75pt;z-index:251681792;mso-width-relative:page;mso-height-relative:page;" coordsize="21600,21600">
            <v:path arrowok="t"/>
            <v:fill focussize="0,0"/>
            <v:stroke endarrow="block"/>
            <v:imagedata o:title=""/>
            <o:lock v:ext="edit"/>
          </v:line>
        </w:pict>
      </w:r>
    </w:p>
    <w:p w14:paraId="2C76AAAA">
      <w:pPr>
        <w:spacing w:line="360" w:lineRule="auto"/>
        <w:ind w:firstLine="420" w:firstLineChars="200"/>
        <w:rPr>
          <w:rFonts w:ascii="宋体" w:hAnsi="宋体"/>
          <w:szCs w:val="21"/>
        </w:rPr>
      </w:pPr>
      <w:r>
        <w:rPr>
          <w:rFonts w:ascii="宋体" w:hAnsi="宋体"/>
          <w:szCs w:val="21"/>
          <w:lang w:val="en-US" w:eastAsia="zh-CN"/>
        </w:rPr>
        <w:pict>
          <v:line id="_x0000_s1052" o:spid="_x0000_s1052" o:spt="20" style="position:absolute;left:0pt;flip:x;margin-left:77.4pt;margin-top:7.7pt;height:12.75pt;width:0.05pt;z-index:251685888;mso-width-relative:page;mso-height-relative:page;" coordsize="21600,21600">
            <v:path arrowok="t"/>
            <v:fill focussize="0,0"/>
            <v:stroke/>
            <v:imagedata o:title=""/>
            <o:lock v:ext="edit"/>
          </v:line>
        </w:pict>
      </w:r>
      <w:r>
        <w:rPr>
          <w:rFonts w:ascii="宋体" w:hAnsi="宋体"/>
          <w:szCs w:val="21"/>
          <w:lang w:val="en-US" w:eastAsia="zh-CN"/>
        </w:rPr>
        <w:pict>
          <v:line id="_x0000_s1047" o:spid="_x0000_s1047" o:spt="20" style="position:absolute;left:0pt;margin-left:77.4pt;margin-top:7.7pt;height:0pt;width:139.5pt;z-index:251680768;mso-width-relative:page;mso-height-relative:page;" coordsize="21600,21600">
            <v:path arrowok="t"/>
            <v:fill focussize="0,0"/>
            <v:stroke endarrow="block"/>
            <v:imagedata o:title=""/>
            <o:lock v:ext="edit"/>
          </v:line>
        </w:pict>
      </w:r>
    </w:p>
    <w:p w14:paraId="202E1261">
      <w:pPr>
        <w:spacing w:line="360" w:lineRule="auto"/>
        <w:ind w:firstLine="420" w:firstLineChars="200"/>
        <w:rPr>
          <w:rFonts w:ascii="宋体" w:hAnsi="宋体"/>
          <w:szCs w:val="21"/>
        </w:rPr>
      </w:pPr>
      <w:r>
        <w:rPr>
          <w:rFonts w:ascii="宋体" w:hAnsi="宋体"/>
          <w:szCs w:val="21"/>
          <w:lang w:val="en-US" w:eastAsia="zh-CN"/>
        </w:rPr>
        <w:pict>
          <v:rect id="_x0000_s1043" o:spid="_x0000_s1043" o:spt="1" style="position:absolute;left:0pt;margin-left:146.1pt;margin-top:2.9pt;height:50.25pt;width:148.5pt;z-index:251676672;mso-width-relative:page;mso-height-relative:page;" coordsize="21600,21600">
            <v:path/>
            <v:fill focussize="0,0"/>
            <v:stroke/>
            <v:imagedata o:title=""/>
            <o:lock v:ext="edit"/>
            <v:textbox>
              <w:txbxContent>
                <w:p w14:paraId="73B6F4CE">
                  <w:r>
                    <w:rPr>
                      <w:rFonts w:hint="eastAsia"/>
                    </w:rPr>
                    <w:t>主管部门报送财政部门进行审核，合格的，予以办理变动产权登记</w:t>
                  </w:r>
                </w:p>
              </w:txbxContent>
            </v:textbox>
          </v:rect>
        </w:pict>
      </w:r>
      <w:r>
        <w:rPr>
          <w:rFonts w:ascii="宋体" w:hAnsi="宋体"/>
          <w:szCs w:val="21"/>
          <w:lang w:val="en-US" w:eastAsia="zh-CN"/>
        </w:rPr>
        <w:pict>
          <v:rect id="_x0000_s1042" o:spid="_x0000_s1042" o:spt="1" style="position:absolute;left:0pt;margin-left:25.35pt;margin-top:0.65pt;height:63.3pt;width:92.25pt;z-index:251675648;mso-width-relative:page;mso-height-relative:page;" coordsize="21600,21600">
            <v:path/>
            <v:fill focussize="0,0"/>
            <v:stroke/>
            <v:imagedata o:title=""/>
            <o:lock v:ext="edit"/>
            <v:textbox>
              <w:txbxContent>
                <w:p w14:paraId="27A6B747">
                  <w:r>
                    <w:rPr>
                      <w:rFonts w:hint="eastAsia"/>
                    </w:rPr>
                    <w:t>表格填写不规范，文件、资料不齐全，退回，按照要求修改</w:t>
                  </w:r>
                </w:p>
              </w:txbxContent>
            </v:textbox>
          </v:rect>
        </w:pict>
      </w:r>
    </w:p>
    <w:p w14:paraId="26D1A65A">
      <w:pPr>
        <w:spacing w:line="360" w:lineRule="auto"/>
        <w:ind w:firstLine="420" w:firstLineChars="200"/>
        <w:rPr>
          <w:rFonts w:hint="eastAsia" w:ascii="宋体" w:hAnsi="宋体"/>
          <w:szCs w:val="21"/>
        </w:rPr>
      </w:pPr>
      <w:r>
        <w:rPr>
          <w:rFonts w:ascii="宋体" w:hAnsi="宋体"/>
          <w:szCs w:val="21"/>
          <w:lang w:val="en-US" w:eastAsia="zh-CN"/>
        </w:rPr>
        <w:pict>
          <v:line id="_x0000_s1051" o:spid="_x0000_s1051" o:spt="20" style="position:absolute;left:0pt;flip:x y;margin-left:115.35pt;margin-top:5.25pt;height:0.75pt;width:29.25pt;z-index:251684864;mso-width-relative:page;mso-height-relative:page;" coordsize="21600,21600">
            <v:path arrowok="t"/>
            <v:fill focussize="0,0"/>
            <v:stroke endarrow="block"/>
            <v:imagedata o:title=""/>
            <o:lock v:ext="edit"/>
          </v:line>
        </w:pict>
      </w:r>
    </w:p>
    <w:p w14:paraId="1303F1EC">
      <w:pPr>
        <w:spacing w:line="360" w:lineRule="auto"/>
        <w:ind w:firstLine="420" w:firstLineChars="200"/>
        <w:rPr>
          <w:rFonts w:hint="eastAsia" w:ascii="宋体" w:hAnsi="宋体"/>
          <w:szCs w:val="21"/>
        </w:rPr>
      </w:pPr>
      <w:r>
        <w:rPr>
          <w:rFonts w:ascii="宋体" w:hAnsi="宋体"/>
          <w:szCs w:val="21"/>
          <w:lang w:val="en-US" w:eastAsia="zh-CN"/>
        </w:rPr>
        <w:pict>
          <v:line id="_x0000_s1049" o:spid="_x0000_s1049" o:spt="20" style="position:absolute;left:0pt;flip:x;margin-left:217.4pt;margin-top:12.7pt;height:20.25pt;width:0.7pt;z-index:251682816;mso-width-relative:page;mso-height-relative:page;" coordsize="21600,21600">
            <v:path arrowok="t"/>
            <v:fill focussize="0,0"/>
            <v:stroke endarrow="block"/>
            <v:imagedata o:title=""/>
            <o:lock v:ext="edit"/>
          </v:line>
        </w:pict>
      </w:r>
    </w:p>
    <w:p w14:paraId="66A0C23F">
      <w:pPr>
        <w:spacing w:line="360" w:lineRule="auto"/>
        <w:ind w:firstLine="420" w:firstLineChars="200"/>
        <w:rPr>
          <w:rFonts w:ascii="宋体" w:hAnsi="宋体"/>
          <w:szCs w:val="21"/>
        </w:rPr>
      </w:pPr>
      <w:r>
        <w:rPr>
          <w:rFonts w:ascii="宋体" w:hAnsi="宋体"/>
          <w:szCs w:val="21"/>
          <w:lang w:val="en-US" w:eastAsia="zh-CN"/>
        </w:rPr>
        <w:pict>
          <v:rect id="_x0000_s1041" o:spid="_x0000_s1041" o:spt="1" style="position:absolute;left:0pt;margin-left:154.35pt;margin-top:12.45pt;height:23.4pt;width:135pt;z-index:251674624;mso-width-relative:page;mso-height-relative:page;" coordsize="21600,21600">
            <v:path/>
            <v:fill focussize="0,0"/>
            <v:stroke/>
            <v:imagedata o:title=""/>
            <o:lock v:ext="edit"/>
            <v:textbox>
              <w:txbxContent>
                <w:p w14:paraId="2DE9D6AF">
                  <w:pPr>
                    <w:jc w:val="center"/>
                  </w:pPr>
                  <w:r>
                    <w:rPr>
                      <w:rFonts w:hint="eastAsia"/>
                    </w:rPr>
                    <w:t>财政部门变更产权登记证</w:t>
                  </w:r>
                </w:p>
              </w:txbxContent>
            </v:textbox>
          </v:rect>
        </w:pict>
      </w:r>
    </w:p>
    <w:p w14:paraId="2679B4B1">
      <w:pPr>
        <w:spacing w:line="360" w:lineRule="auto"/>
        <w:rPr>
          <w:rFonts w:hint="eastAsia" w:ascii="宋体" w:hAnsi="宋体"/>
          <w:szCs w:val="21"/>
        </w:rPr>
      </w:pPr>
    </w:p>
    <w:p w14:paraId="02B5152A">
      <w:pPr>
        <w:spacing w:line="360" w:lineRule="auto"/>
        <w:ind w:firstLine="422" w:firstLineChars="200"/>
        <w:rPr>
          <w:rFonts w:hint="eastAsia" w:ascii="宋体" w:hAnsi="宋体"/>
          <w:b/>
          <w:szCs w:val="21"/>
        </w:rPr>
      </w:pPr>
    </w:p>
    <w:p w14:paraId="1DA780BA">
      <w:pPr>
        <w:spacing w:line="360" w:lineRule="auto"/>
        <w:ind w:firstLine="422" w:firstLineChars="200"/>
        <w:rPr>
          <w:rFonts w:hint="eastAsia" w:ascii="宋体" w:hAnsi="宋体"/>
          <w:b/>
          <w:szCs w:val="21"/>
        </w:rPr>
      </w:pPr>
      <w:r>
        <w:rPr>
          <w:rFonts w:hint="eastAsia" w:ascii="宋体" w:hAnsi="宋体"/>
          <w:b/>
          <w:szCs w:val="21"/>
        </w:rPr>
        <w:t>23.事业单位分立时如何办理产权登记？</w:t>
      </w:r>
    </w:p>
    <w:p w14:paraId="08D04F9A">
      <w:pPr>
        <w:spacing w:line="360" w:lineRule="auto"/>
        <w:ind w:firstLine="420" w:firstLineChars="200"/>
        <w:rPr>
          <w:rFonts w:hint="eastAsia" w:ascii="宋体" w:hAnsi="宋体"/>
          <w:szCs w:val="21"/>
        </w:rPr>
      </w:pPr>
      <w:r>
        <w:rPr>
          <w:rFonts w:hint="eastAsia" w:ascii="宋体" w:hAnsi="宋体"/>
          <w:szCs w:val="21"/>
        </w:rPr>
        <w:t>分立后新设立的单位，申办占有产权登记；分立后原单位保留的，申办变动产权登记；分立后原单位撤销的，申办注销产权登记。</w:t>
      </w:r>
    </w:p>
    <w:p w14:paraId="573FABBD">
      <w:pPr>
        <w:spacing w:line="360" w:lineRule="auto"/>
        <w:ind w:firstLine="422" w:firstLineChars="200"/>
        <w:rPr>
          <w:rFonts w:hint="eastAsia" w:ascii="宋体" w:hAnsi="宋体"/>
          <w:b/>
          <w:szCs w:val="21"/>
        </w:rPr>
      </w:pPr>
      <w:r>
        <w:rPr>
          <w:rFonts w:hint="eastAsia" w:ascii="宋体" w:hAnsi="宋体"/>
          <w:b/>
          <w:szCs w:val="21"/>
        </w:rPr>
        <w:t>24.事业单位合并时如何办理产权登记？</w:t>
      </w:r>
    </w:p>
    <w:p w14:paraId="16E1B915">
      <w:pPr>
        <w:spacing w:line="360" w:lineRule="auto"/>
        <w:ind w:firstLine="420" w:firstLineChars="200"/>
        <w:rPr>
          <w:rFonts w:hint="eastAsia" w:ascii="宋体" w:hAnsi="宋体"/>
          <w:szCs w:val="21"/>
        </w:rPr>
      </w:pPr>
      <w:r>
        <w:rPr>
          <w:rFonts w:hint="eastAsia" w:ascii="宋体" w:hAnsi="宋体"/>
          <w:szCs w:val="21"/>
        </w:rPr>
        <w:t>“吸收合并”时，甲单位吸收乙单位，被吸收的乙单位撤销法人。此时，甲单位申办变动产权登记；乙单位因撤销申办注销产权登记。</w:t>
      </w:r>
    </w:p>
    <w:p w14:paraId="1E8F494F">
      <w:pPr>
        <w:spacing w:line="360" w:lineRule="auto"/>
        <w:ind w:firstLine="420" w:firstLineChars="200"/>
        <w:rPr>
          <w:rFonts w:ascii="宋体" w:hAnsi="宋体"/>
          <w:szCs w:val="21"/>
        </w:rPr>
      </w:pPr>
      <w:r>
        <w:rPr>
          <w:rFonts w:hint="eastAsia" w:ascii="宋体" w:hAnsi="宋体"/>
          <w:szCs w:val="21"/>
        </w:rPr>
        <w:t>“新设合并”时，两个单位（甲、乙）合并设立一个新的单位（丙），合并各方均撤销法人。此时，丙单位申办占有产权登记；甲、乙单位因撤销申办注销产权登记。</w:t>
      </w:r>
    </w:p>
    <w:p w14:paraId="3F2157EA">
      <w:pPr>
        <w:spacing w:line="360" w:lineRule="auto"/>
        <w:ind w:firstLine="422" w:firstLineChars="200"/>
        <w:rPr>
          <w:rFonts w:ascii="宋体" w:hAnsi="宋体"/>
          <w:b/>
          <w:szCs w:val="21"/>
        </w:rPr>
      </w:pPr>
      <w:r>
        <w:rPr>
          <w:rFonts w:hint="eastAsia" w:ascii="宋体" w:hAnsi="宋体"/>
          <w:b/>
          <w:szCs w:val="21"/>
        </w:rPr>
        <w:t>25.哪些情形需要办理事业单位注销产权登记？</w:t>
      </w:r>
    </w:p>
    <w:p w14:paraId="4A66F1F4">
      <w:pPr>
        <w:spacing w:line="360" w:lineRule="auto"/>
        <w:ind w:firstLine="420" w:firstLineChars="200"/>
        <w:rPr>
          <w:rFonts w:ascii="宋体" w:hAnsi="宋体"/>
          <w:szCs w:val="21"/>
        </w:rPr>
      </w:pPr>
      <w:r>
        <w:rPr>
          <w:rFonts w:hint="eastAsia" w:ascii="宋体" w:hAnsi="宋体"/>
          <w:szCs w:val="21"/>
          <w:shd w:val="solid" w:color="FFFFFF" w:fill="auto"/>
        </w:rPr>
        <w:t>当事业单位法人资格不再存续时，</w:t>
      </w:r>
      <w:r>
        <w:rPr>
          <w:rFonts w:hint="eastAsia" w:ascii="宋体" w:hAnsi="宋体"/>
          <w:szCs w:val="21"/>
        </w:rPr>
        <w:t>应当办理注销产权登记。具体情形包括：事业单位因分立、合并、依法撤销或整体改制等原因被整体清算、注销和划转。</w:t>
      </w:r>
    </w:p>
    <w:p w14:paraId="6EF62DF9">
      <w:pPr>
        <w:spacing w:line="360" w:lineRule="auto"/>
        <w:ind w:firstLine="422" w:firstLineChars="200"/>
        <w:rPr>
          <w:rFonts w:ascii="宋体" w:hAnsi="宋体"/>
          <w:b/>
          <w:szCs w:val="21"/>
        </w:rPr>
      </w:pPr>
      <w:r>
        <w:rPr>
          <w:rFonts w:hint="eastAsia" w:ascii="宋体" w:hAnsi="宋体"/>
          <w:b/>
          <w:szCs w:val="21"/>
        </w:rPr>
        <w:t>26.事业单位办理注销产权登记时需要提交哪些材料？</w:t>
      </w:r>
    </w:p>
    <w:p w14:paraId="66967668">
      <w:pPr>
        <w:spacing w:line="360" w:lineRule="auto"/>
        <w:ind w:firstLine="420" w:firstLineChars="200"/>
        <w:rPr>
          <w:rFonts w:hint="eastAsia" w:ascii="宋体" w:hAnsi="宋体"/>
          <w:szCs w:val="21"/>
          <w:shd w:val="solid" w:color="FFFFFF" w:fill="auto"/>
        </w:rPr>
      </w:pPr>
      <w:r>
        <w:rPr>
          <w:rFonts w:hint="eastAsia" w:ascii="宋体" w:hAnsi="宋体"/>
          <w:szCs w:val="21"/>
        </w:rPr>
        <w:t>事业</w:t>
      </w:r>
      <w:r>
        <w:rPr>
          <w:rFonts w:hint="eastAsia" w:ascii="宋体" w:hAnsi="宋体"/>
          <w:szCs w:val="21"/>
          <w:shd w:val="solid" w:color="FFFFFF" w:fill="auto"/>
        </w:rPr>
        <w:t>单位因撤销等原因申请办理注销产权登记的，</w:t>
      </w:r>
      <w:r>
        <w:rPr>
          <w:rFonts w:hint="eastAsia" w:ascii="宋体" w:hAnsi="宋体"/>
          <w:szCs w:val="21"/>
        </w:rPr>
        <w:t>单位应当填报《事业单位国有资产产权登记表（注销登记）》（一式三份），并提交下列文件、证件及有关资料：</w:t>
      </w:r>
    </w:p>
    <w:p w14:paraId="7E923245">
      <w:pPr>
        <w:spacing w:line="360" w:lineRule="auto"/>
        <w:ind w:firstLine="420" w:firstLineChars="200"/>
        <w:rPr>
          <w:rFonts w:hint="eastAsia" w:ascii="宋体" w:hAnsi="宋体"/>
          <w:szCs w:val="21"/>
        </w:rPr>
      </w:pPr>
      <w:r>
        <w:rPr>
          <w:rFonts w:hint="eastAsia" w:ascii="宋体" w:hAnsi="宋体"/>
          <w:szCs w:val="21"/>
        </w:rPr>
        <w:t>（一）办理注销产权登记的申请；</w:t>
      </w:r>
    </w:p>
    <w:p w14:paraId="42DE9A07">
      <w:pPr>
        <w:spacing w:line="360" w:lineRule="auto"/>
        <w:ind w:firstLine="420" w:firstLineChars="200"/>
        <w:rPr>
          <w:rFonts w:hint="eastAsia" w:ascii="宋体" w:hAnsi="宋体"/>
          <w:szCs w:val="21"/>
        </w:rPr>
      </w:pPr>
      <w:r>
        <w:rPr>
          <w:rFonts w:hint="eastAsia" w:ascii="宋体" w:hAnsi="宋体"/>
          <w:szCs w:val="21"/>
        </w:rPr>
        <w:t>（二）单位决议或会议纪要，主管部门、财政部门等审批机关批准注销的批复，以及同级政府机构编制管理机关注销备案公告；</w:t>
      </w:r>
    </w:p>
    <w:p w14:paraId="00CFD86F">
      <w:pPr>
        <w:spacing w:line="360" w:lineRule="auto"/>
        <w:ind w:firstLine="420" w:firstLineChars="200"/>
        <w:rPr>
          <w:rFonts w:hint="eastAsia" w:ascii="宋体" w:hAnsi="宋体"/>
          <w:szCs w:val="21"/>
        </w:rPr>
      </w:pPr>
      <w:r>
        <w:rPr>
          <w:rFonts w:hint="eastAsia" w:ascii="宋体" w:hAnsi="宋体"/>
          <w:szCs w:val="21"/>
        </w:rPr>
        <w:t>（三）清算报告；</w:t>
      </w:r>
    </w:p>
    <w:p w14:paraId="3370CCF3">
      <w:pPr>
        <w:spacing w:line="360" w:lineRule="auto"/>
        <w:ind w:firstLine="420" w:firstLineChars="200"/>
        <w:rPr>
          <w:rFonts w:hint="eastAsia" w:ascii="宋体" w:hAnsi="宋体"/>
          <w:szCs w:val="21"/>
        </w:rPr>
      </w:pPr>
      <w:r>
        <w:rPr>
          <w:rFonts w:hint="eastAsia" w:ascii="宋体" w:hAnsi="宋体"/>
          <w:szCs w:val="21"/>
        </w:rPr>
        <w:t>（四）单位的资产清查报告，资产评估报告及相关部门的资产评估项目核准或备案文件；</w:t>
      </w:r>
    </w:p>
    <w:p w14:paraId="4000309E">
      <w:pPr>
        <w:spacing w:line="360" w:lineRule="auto"/>
        <w:ind w:firstLine="420" w:firstLineChars="200"/>
        <w:rPr>
          <w:rFonts w:hint="eastAsia" w:ascii="宋体" w:hAnsi="宋体"/>
          <w:szCs w:val="21"/>
        </w:rPr>
      </w:pPr>
      <w:r>
        <w:rPr>
          <w:rFonts w:hint="eastAsia" w:ascii="宋体" w:hAnsi="宋体"/>
          <w:szCs w:val="21"/>
        </w:rPr>
        <w:t>（五）财政部门批复的上一年度财务报告；</w:t>
      </w:r>
    </w:p>
    <w:p w14:paraId="1AB70ADB">
      <w:pPr>
        <w:spacing w:line="360" w:lineRule="auto"/>
        <w:ind w:firstLine="420" w:firstLineChars="200"/>
        <w:rPr>
          <w:rFonts w:hint="eastAsia" w:ascii="宋体" w:hAnsi="宋体"/>
          <w:szCs w:val="21"/>
        </w:rPr>
      </w:pPr>
      <w:r>
        <w:rPr>
          <w:rFonts w:hint="eastAsia" w:ascii="宋体" w:hAnsi="宋体"/>
          <w:szCs w:val="21"/>
        </w:rPr>
        <w:t>（六）设置抵押、质押、留置或提供保证、定金以及资产被司法机关冻结的，应当提供相关文件和凭证；</w:t>
      </w:r>
    </w:p>
    <w:p w14:paraId="06BD7E51">
      <w:pPr>
        <w:spacing w:line="360" w:lineRule="auto"/>
        <w:ind w:firstLine="420" w:firstLineChars="200"/>
        <w:rPr>
          <w:rFonts w:hint="eastAsia" w:ascii="宋体" w:hAnsi="宋体"/>
          <w:szCs w:val="21"/>
        </w:rPr>
      </w:pPr>
      <w:r>
        <w:rPr>
          <w:rFonts w:hint="eastAsia" w:ascii="宋体" w:hAnsi="宋体"/>
          <w:szCs w:val="21"/>
        </w:rPr>
        <w:t>（七）《中华人民共和国事业单位国有资产产权登记证》正本、副本；</w:t>
      </w:r>
    </w:p>
    <w:p w14:paraId="3D3C9CF1">
      <w:pPr>
        <w:spacing w:line="360" w:lineRule="auto"/>
        <w:ind w:firstLine="420" w:firstLineChars="200"/>
        <w:rPr>
          <w:rFonts w:hint="eastAsia" w:ascii="宋体" w:hAnsi="宋体"/>
          <w:szCs w:val="21"/>
        </w:rPr>
      </w:pPr>
      <w:r>
        <w:rPr>
          <w:rFonts w:hint="eastAsia" w:ascii="宋体" w:hAnsi="宋体"/>
          <w:szCs w:val="21"/>
        </w:rPr>
        <w:t>（八）财政部门、主管部门的资产处置批复文件；</w:t>
      </w:r>
    </w:p>
    <w:p w14:paraId="63C81642">
      <w:pPr>
        <w:spacing w:line="360" w:lineRule="auto"/>
        <w:ind w:firstLine="420" w:firstLineChars="200"/>
        <w:rPr>
          <w:rFonts w:hint="eastAsia" w:ascii="宋体" w:hAnsi="宋体"/>
          <w:szCs w:val="21"/>
        </w:rPr>
      </w:pPr>
      <w:r>
        <w:rPr>
          <w:rFonts w:hint="eastAsia" w:ascii="宋体" w:hAnsi="宋体"/>
          <w:szCs w:val="21"/>
        </w:rPr>
        <w:t>（九）财政部门要求提交的其他文件、证件及有关资料。</w:t>
      </w:r>
    </w:p>
    <w:p w14:paraId="2EAD28F4">
      <w:pPr>
        <w:spacing w:line="360" w:lineRule="auto"/>
        <w:ind w:firstLine="420" w:firstLineChars="200"/>
        <w:rPr>
          <w:rFonts w:hint="eastAsia" w:ascii="宋体" w:hAnsi="宋体"/>
          <w:szCs w:val="21"/>
        </w:rPr>
      </w:pPr>
      <w:r>
        <w:rPr>
          <w:rFonts w:hint="eastAsia" w:ascii="宋体" w:hAnsi="宋体"/>
          <w:szCs w:val="21"/>
        </w:rPr>
        <w:t>事业单位属于有偿转让或整体改制的，除上述资料外还应当提交有偿转让的合同协议或经相关部门批复的转制方案。</w:t>
      </w:r>
    </w:p>
    <w:p w14:paraId="3C222FA2">
      <w:pPr>
        <w:spacing w:line="360" w:lineRule="auto"/>
        <w:ind w:firstLine="422" w:firstLineChars="200"/>
        <w:rPr>
          <w:rFonts w:hint="eastAsia" w:ascii="宋体" w:hAnsi="宋体"/>
          <w:b/>
          <w:szCs w:val="21"/>
        </w:rPr>
      </w:pPr>
      <w:r>
        <w:rPr>
          <w:rFonts w:hint="eastAsia" w:ascii="宋体" w:hAnsi="宋体"/>
          <w:b/>
          <w:szCs w:val="21"/>
        </w:rPr>
        <w:t>27.办理事业单位注销产权登记的流程是什么？</w:t>
      </w:r>
    </w:p>
    <w:p w14:paraId="353E20FE">
      <w:pPr>
        <w:pStyle w:val="45"/>
        <w:spacing w:line="360" w:lineRule="auto"/>
        <w:rPr>
          <w:rFonts w:hint="eastAsia" w:ascii="宋体" w:hAnsi="宋体"/>
          <w:bCs/>
          <w:szCs w:val="21"/>
        </w:rPr>
      </w:pPr>
      <w:r>
        <w:rPr>
          <w:rFonts w:hint="eastAsia" w:ascii="宋体" w:hAnsi="宋体"/>
          <w:bCs/>
          <w:szCs w:val="21"/>
        </w:rPr>
        <w:t>相关单位应当自财政部门、主管部门等审批机关批准相关行为之日起六十日内，经主管部门审核同意后，由主管部门向同级财政部门申请办理注销产权登记。具体办理流程如下：</w:t>
      </w:r>
    </w:p>
    <w:p w14:paraId="50327B86">
      <w:pPr>
        <w:rPr>
          <w:rFonts w:hint="eastAsia"/>
          <w:szCs w:val="21"/>
        </w:rPr>
      </w:pPr>
    </w:p>
    <w:p w14:paraId="0CECC360">
      <w:pPr>
        <w:rPr>
          <w:rFonts w:hint="eastAsia"/>
          <w:szCs w:val="21"/>
        </w:rPr>
      </w:pPr>
    </w:p>
    <w:p w14:paraId="67FED6BF">
      <w:pPr>
        <w:rPr>
          <w:rFonts w:hint="eastAsia"/>
          <w:szCs w:val="21"/>
        </w:rPr>
      </w:pPr>
    </w:p>
    <w:p w14:paraId="71719D50">
      <w:pPr>
        <w:rPr>
          <w:rFonts w:hint="eastAsia"/>
          <w:szCs w:val="21"/>
        </w:rPr>
      </w:pPr>
    </w:p>
    <w:p w14:paraId="14B2D70F">
      <w:pPr>
        <w:rPr>
          <w:rFonts w:hint="eastAsia"/>
          <w:szCs w:val="21"/>
        </w:rPr>
      </w:pPr>
    </w:p>
    <w:p w14:paraId="32E44B62">
      <w:pPr>
        <w:rPr>
          <w:rFonts w:hint="eastAsia"/>
          <w:szCs w:val="21"/>
        </w:rPr>
      </w:pPr>
    </w:p>
    <w:p w14:paraId="749B8390">
      <w:pPr>
        <w:rPr>
          <w:rFonts w:hint="eastAsia"/>
          <w:szCs w:val="21"/>
        </w:rPr>
      </w:pPr>
    </w:p>
    <w:p w14:paraId="657796DB">
      <w:pPr>
        <w:rPr>
          <w:rFonts w:hint="eastAsia"/>
          <w:szCs w:val="21"/>
        </w:rPr>
      </w:pPr>
    </w:p>
    <w:p w14:paraId="41AA10F0">
      <w:pPr>
        <w:rPr>
          <w:rFonts w:hint="eastAsia"/>
          <w:szCs w:val="21"/>
        </w:rPr>
      </w:pPr>
    </w:p>
    <w:p w14:paraId="63A88708">
      <w:pPr>
        <w:rPr>
          <w:rFonts w:hint="eastAsia"/>
          <w:szCs w:val="21"/>
        </w:rPr>
      </w:pPr>
    </w:p>
    <w:p w14:paraId="4961ED65">
      <w:pPr>
        <w:rPr>
          <w:rFonts w:hint="eastAsia"/>
          <w:szCs w:val="21"/>
        </w:rPr>
      </w:pPr>
      <w:r>
        <w:rPr>
          <w:b/>
          <w:bCs/>
          <w:szCs w:val="21"/>
          <w:lang w:val="en-US" w:eastAsia="zh-CN"/>
        </w:rPr>
        <w:pict>
          <v:rect id="_x0000_s1054" o:spid="_x0000_s1054" o:spt="1" style="position:absolute;left:0pt;margin-left:117pt;margin-top:0pt;height:22.5pt;width:193.5pt;z-index:251687936;mso-width-relative:page;mso-height-relative:page;" coordsize="21600,21600">
            <v:path/>
            <v:fill focussize="0,0"/>
            <v:stroke/>
            <v:imagedata o:title=""/>
            <o:lock v:ext="edit"/>
            <v:textbox>
              <w:txbxContent>
                <w:p w14:paraId="60E7ACCA">
                  <w:pPr>
                    <w:jc w:val="center"/>
                  </w:pPr>
                  <w:r>
                    <w:rPr>
                      <w:rFonts w:hint="eastAsia"/>
                    </w:rPr>
                    <w:t>申请办理注销产权登记的的事业单位</w:t>
                  </w:r>
                </w:p>
              </w:txbxContent>
            </v:textbox>
          </v:rect>
        </w:pict>
      </w:r>
    </w:p>
    <w:p w14:paraId="62B250B4">
      <w:pPr>
        <w:spacing w:line="360" w:lineRule="auto"/>
        <w:ind w:firstLine="420" w:firstLineChars="200"/>
        <w:rPr>
          <w:rFonts w:hint="eastAsia" w:ascii="宋体" w:hAnsi="宋体"/>
          <w:szCs w:val="21"/>
        </w:rPr>
      </w:pPr>
      <w:r>
        <w:rPr>
          <w:rFonts w:ascii="宋体" w:hAnsi="宋体"/>
          <w:szCs w:val="21"/>
          <w:lang w:val="en-US" w:eastAsia="zh-CN"/>
        </w:rPr>
        <w:pict>
          <v:line id="_x0000_s1060" o:spid="_x0000_s1060" o:spt="20" style="position:absolute;left:0pt;margin-left:224.1pt;margin-top:10.25pt;height:18.75pt;width:0.8pt;z-index:251694080;mso-width-relative:page;mso-height-relative:page;" coordsize="21600,21600">
            <v:path arrowok="t"/>
            <v:fill focussize="0,0"/>
            <v:stroke endarrow="block"/>
            <v:imagedata o:title=""/>
            <o:lock v:ext="edit"/>
          </v:line>
        </w:pict>
      </w:r>
      <w:r>
        <w:rPr>
          <w:rFonts w:ascii="宋体" w:hAnsi="宋体"/>
          <w:szCs w:val="21"/>
          <w:lang w:val="en-US" w:eastAsia="zh-CN"/>
        </w:rPr>
        <w:pict>
          <v:line id="_x0000_s1067" o:spid="_x0000_s1067" o:spt="20" style="position:absolute;left:0pt;flip:x;margin-left:84.6pt;margin-top:16.7pt;height:12.75pt;width:0.05pt;z-index:251701248;mso-width-relative:page;mso-height-relative:page;" coordsize="21600,21600">
            <v:path arrowok="t"/>
            <v:fill focussize="0,0"/>
            <v:stroke/>
            <v:imagedata o:title=""/>
            <o:lock v:ext="edit"/>
          </v:line>
        </w:pict>
      </w:r>
      <w:r>
        <w:rPr>
          <w:rFonts w:ascii="宋体" w:hAnsi="宋体"/>
          <w:szCs w:val="21"/>
          <w:lang w:val="en-US" w:eastAsia="zh-CN"/>
        </w:rPr>
        <w:pict>
          <v:line id="_x0000_s1065" o:spid="_x0000_s1065" o:spt="20" style="position:absolute;left:0pt;margin-left:85.35pt;margin-top:17.45pt;height:0pt;width:139.5pt;z-index:251699200;mso-width-relative:page;mso-height-relative:page;" coordsize="21600,21600">
            <v:path arrowok="t"/>
            <v:fill focussize="0,0"/>
            <v:stroke endarrow="block"/>
            <v:imagedata o:title=""/>
            <o:lock v:ext="edit"/>
          </v:line>
        </w:pict>
      </w:r>
    </w:p>
    <w:p w14:paraId="3CA4200E">
      <w:pPr>
        <w:spacing w:line="360" w:lineRule="auto"/>
        <w:ind w:firstLine="420" w:firstLineChars="200"/>
        <w:rPr>
          <w:rFonts w:ascii="宋体" w:hAnsi="宋体"/>
          <w:szCs w:val="21"/>
        </w:rPr>
      </w:pPr>
      <w:r>
        <w:rPr>
          <w:rFonts w:ascii="宋体" w:hAnsi="宋体"/>
          <w:szCs w:val="21"/>
          <w:lang w:val="en-US" w:eastAsia="zh-CN"/>
        </w:rPr>
        <w:pict>
          <v:rect id="_x0000_s1058" o:spid="_x0000_s1058" o:spt="1" style="position:absolute;left:0pt;margin-left:23.1pt;margin-top:8.85pt;height:61.05pt;width:99pt;z-index:251692032;mso-width-relative:page;mso-height-relative:page;" coordsize="21600,21600">
            <v:path/>
            <v:fill focussize="0,0"/>
            <v:stroke/>
            <v:imagedata o:title=""/>
            <o:lock v:ext="edit"/>
            <v:textbox>
              <w:txbxContent>
                <w:p w14:paraId="36A60981">
                  <w:pPr>
                    <w:rPr>
                      <w:rFonts w:hint="eastAsia"/>
                    </w:rPr>
                  </w:pPr>
                  <w:r>
                    <w:rPr>
                      <w:rFonts w:hint="eastAsia"/>
                    </w:rPr>
                    <w:t>表格填写不规范，文件、资料不齐全，退回，按照要求修改</w:t>
                  </w:r>
                </w:p>
              </w:txbxContent>
            </v:textbox>
          </v:rect>
        </w:pict>
      </w:r>
      <w:r>
        <w:rPr>
          <w:rFonts w:ascii="宋体" w:hAnsi="宋体"/>
          <w:szCs w:val="21"/>
          <w:lang w:val="en-US" w:eastAsia="zh-CN"/>
        </w:rPr>
        <w:pict>
          <v:rect id="_x0000_s1055" o:spid="_x0000_s1055" o:spt="1" style="position:absolute;left:0pt;margin-left:155.85pt;margin-top:7.35pt;height:60.75pt;width:147pt;z-index:251688960;mso-width-relative:page;mso-height-relative:page;" coordsize="21600,21600">
            <v:path/>
            <v:fill focussize="0,0"/>
            <v:stroke/>
            <v:imagedata o:title=""/>
            <o:lock v:ext="edit"/>
            <v:textbox>
              <w:txbxContent>
                <w:p w14:paraId="6FE17472">
                  <w:r>
                    <w:rPr>
                      <w:rFonts w:hint="eastAsia" w:ascii="宋体" w:hAnsi="宋体"/>
                      <w:szCs w:val="21"/>
                    </w:rPr>
                    <w:t>按照要求填写《事业单位国有资产产权登记表（注销登记）》，一式三份，连同相关文件、资料报送主管部门审核</w:t>
                  </w:r>
                </w:p>
              </w:txbxContent>
            </v:textbox>
          </v:rect>
        </w:pict>
      </w:r>
    </w:p>
    <w:p w14:paraId="0DF6BE84">
      <w:pPr>
        <w:spacing w:line="360" w:lineRule="auto"/>
        <w:ind w:firstLine="420" w:firstLineChars="200"/>
        <w:rPr>
          <w:rFonts w:ascii="宋体" w:hAnsi="宋体"/>
          <w:szCs w:val="21"/>
        </w:rPr>
      </w:pPr>
      <w:r>
        <w:rPr>
          <w:rFonts w:ascii="宋体" w:hAnsi="宋体"/>
          <w:szCs w:val="21"/>
          <w:lang w:val="en-US" w:eastAsia="zh-CN"/>
        </w:rPr>
        <w:pict>
          <v:line id="_x0000_s1063" o:spid="_x0000_s1063" o:spt="20" style="position:absolute;left:0pt;flip:x y;margin-left:122.1pt;margin-top:14.45pt;height:0pt;width:33pt;z-index:251697152;mso-width-relative:page;mso-height-relative:page;" coordsize="21600,21600">
            <v:path arrowok="t"/>
            <v:fill focussize="0,0"/>
            <v:stroke endarrow="block"/>
            <v:imagedata o:title=""/>
            <o:lock v:ext="edit"/>
          </v:line>
        </w:pict>
      </w:r>
    </w:p>
    <w:p w14:paraId="48B612B5">
      <w:pPr>
        <w:spacing w:line="360" w:lineRule="auto"/>
        <w:ind w:firstLine="420" w:firstLineChars="200"/>
        <w:rPr>
          <w:rFonts w:ascii="宋体" w:hAnsi="宋体"/>
          <w:szCs w:val="21"/>
        </w:rPr>
      </w:pPr>
    </w:p>
    <w:p w14:paraId="5E21DC4E">
      <w:pPr>
        <w:spacing w:line="360" w:lineRule="auto"/>
        <w:ind w:firstLine="420" w:firstLineChars="200"/>
        <w:rPr>
          <w:rFonts w:ascii="宋体" w:hAnsi="宋体"/>
          <w:szCs w:val="21"/>
        </w:rPr>
      </w:pPr>
      <w:r>
        <w:rPr>
          <w:rFonts w:ascii="宋体" w:hAnsi="宋体"/>
          <w:szCs w:val="21"/>
          <w:lang w:val="en-US" w:eastAsia="zh-CN"/>
        </w:rPr>
        <w:pict>
          <v:line id="_x0000_s1061" o:spid="_x0000_s1061" o:spt="20" style="position:absolute;left:0pt;margin-left:224.25pt;margin-top:7pt;height:22.5pt;width:0pt;z-index:251695104;mso-width-relative:page;mso-height-relative:page;" coordsize="21600,21600">
            <v:path arrowok="t"/>
            <v:fill focussize="0,0"/>
            <v:stroke endarrow="block"/>
            <v:imagedata o:title=""/>
            <o:lock v:ext="edit"/>
          </v:line>
        </w:pict>
      </w:r>
      <w:r>
        <w:rPr>
          <w:rFonts w:ascii="宋体" w:hAnsi="宋体"/>
          <w:szCs w:val="21"/>
          <w:lang w:val="en-US" w:eastAsia="zh-CN"/>
        </w:rPr>
        <w:pict>
          <v:line id="_x0000_s1068" o:spid="_x0000_s1068" o:spt="20" style="position:absolute;left:0pt;flip:x;margin-left:84pt;margin-top:15.85pt;height:12.75pt;width:0.05pt;z-index:251702272;mso-width-relative:page;mso-height-relative:page;" coordsize="21600,21600">
            <v:path arrowok="t"/>
            <v:fill focussize="0,0"/>
            <v:stroke/>
            <v:imagedata o:title=""/>
            <o:lock v:ext="edit"/>
          </v:line>
        </w:pict>
      </w:r>
      <w:r>
        <w:rPr>
          <w:rFonts w:ascii="宋体" w:hAnsi="宋体"/>
          <w:szCs w:val="21"/>
          <w:lang w:val="en-US" w:eastAsia="zh-CN"/>
        </w:rPr>
        <w:pict>
          <v:line id="_x0000_s1066" o:spid="_x0000_s1066" o:spt="20" style="position:absolute;left:0pt;margin-left:84.75pt;margin-top:15.85pt;height:0pt;width:139.5pt;z-index:251700224;mso-width-relative:page;mso-height-relative:page;" coordsize="21600,21600">
            <v:path arrowok="t"/>
            <v:fill focussize="0,0"/>
            <v:stroke endarrow="block"/>
            <v:imagedata o:title=""/>
            <o:lock v:ext="edit"/>
          </v:line>
        </w:pict>
      </w:r>
    </w:p>
    <w:p w14:paraId="12AE8E8F">
      <w:pPr>
        <w:spacing w:line="360" w:lineRule="auto"/>
        <w:ind w:firstLine="420" w:firstLineChars="200"/>
        <w:rPr>
          <w:rFonts w:ascii="宋体" w:hAnsi="宋体"/>
          <w:szCs w:val="21"/>
        </w:rPr>
      </w:pPr>
      <w:r>
        <w:rPr>
          <w:rFonts w:ascii="宋体" w:hAnsi="宋体"/>
          <w:szCs w:val="21"/>
          <w:lang w:val="en-US" w:eastAsia="zh-CN"/>
        </w:rPr>
        <w:pict>
          <v:rect id="_x0000_s1056" o:spid="_x0000_s1056" o:spt="1" style="position:absolute;left:0pt;margin-left:155.85pt;margin-top:8.45pt;height:46.5pt;width:148.5pt;z-index:251689984;mso-width-relative:page;mso-height-relative:page;" coordsize="21600,21600">
            <v:path/>
            <v:fill focussize="0,0"/>
            <v:stroke/>
            <v:imagedata o:title=""/>
            <o:lock v:ext="edit"/>
            <v:textbox>
              <w:txbxContent>
                <w:p w14:paraId="1DAD1A00">
                  <w:r>
                    <w:rPr>
                      <w:rFonts w:hint="eastAsia"/>
                    </w:rPr>
                    <w:t>主管部门报送财政部门进行审核，合格的，予以办理注销产权登记</w:t>
                  </w:r>
                </w:p>
              </w:txbxContent>
            </v:textbox>
          </v:rect>
        </w:pict>
      </w:r>
      <w:r>
        <w:rPr>
          <w:rFonts w:ascii="宋体" w:hAnsi="宋体"/>
          <w:szCs w:val="21"/>
          <w:lang w:val="en-US" w:eastAsia="zh-CN"/>
        </w:rPr>
        <w:pict>
          <v:rect id="_x0000_s1059" o:spid="_x0000_s1059" o:spt="1" style="position:absolute;left:0pt;margin-left:21.75pt;margin-top:8pt;height:61.05pt;width:99pt;z-index:251693056;mso-width-relative:page;mso-height-relative:page;" coordsize="21600,21600">
            <v:path/>
            <v:fill focussize="0,0"/>
            <v:stroke/>
            <v:imagedata o:title=""/>
            <o:lock v:ext="edit"/>
            <v:textbox>
              <w:txbxContent>
                <w:p w14:paraId="03F92972">
                  <w:r>
                    <w:rPr>
                      <w:rFonts w:hint="eastAsia"/>
                    </w:rPr>
                    <w:t>表格填写不规范，文件、资料不齐全，退回，按照要求修改</w:t>
                  </w:r>
                </w:p>
              </w:txbxContent>
            </v:textbox>
          </v:rect>
        </w:pict>
      </w:r>
    </w:p>
    <w:p w14:paraId="75023DC2">
      <w:pPr>
        <w:spacing w:line="360" w:lineRule="auto"/>
        <w:ind w:firstLine="420" w:firstLineChars="200"/>
        <w:rPr>
          <w:rFonts w:hint="eastAsia" w:ascii="宋体" w:hAnsi="宋体"/>
          <w:szCs w:val="21"/>
        </w:rPr>
      </w:pPr>
      <w:r>
        <w:rPr>
          <w:rFonts w:ascii="宋体" w:hAnsi="宋体"/>
          <w:szCs w:val="21"/>
          <w:lang w:val="en-US" w:eastAsia="zh-CN"/>
        </w:rPr>
        <w:pict>
          <v:line id="_x0000_s1064" o:spid="_x0000_s1064" o:spt="20" style="position:absolute;left:0pt;flip:x;margin-left:120.75pt;margin-top:7.55pt;height:0pt;width:33.75pt;z-index:251698176;mso-width-relative:page;mso-height-relative:page;" coordsize="21600,21600">
            <v:path arrowok="t"/>
            <v:fill focussize="0,0"/>
            <v:stroke endarrow="block"/>
            <v:imagedata o:title=""/>
            <o:lock v:ext="edit"/>
          </v:line>
        </w:pict>
      </w:r>
    </w:p>
    <w:p w14:paraId="3734D700">
      <w:pPr>
        <w:spacing w:line="360" w:lineRule="auto"/>
        <w:ind w:firstLine="420" w:firstLineChars="200"/>
        <w:rPr>
          <w:rFonts w:ascii="宋体" w:hAnsi="宋体"/>
          <w:szCs w:val="21"/>
        </w:rPr>
      </w:pPr>
      <w:r>
        <w:rPr>
          <w:rFonts w:ascii="宋体" w:hAnsi="宋体"/>
          <w:szCs w:val="21"/>
          <w:lang w:val="en-US" w:eastAsia="zh-CN"/>
        </w:rPr>
        <w:pict>
          <v:line id="_x0000_s1062" o:spid="_x0000_s1062" o:spt="20" style="position:absolute;left:0pt;margin-left:224.1pt;margin-top:14.55pt;height:20.25pt;width:0.05pt;z-index:251696128;mso-width-relative:page;mso-height-relative:page;" coordsize="21600,21600">
            <v:path arrowok="t"/>
            <v:fill focussize="0,0"/>
            <v:stroke endarrow="block"/>
            <v:imagedata o:title=""/>
            <o:lock v:ext="edit"/>
          </v:line>
        </w:pict>
      </w:r>
    </w:p>
    <w:p w14:paraId="4A489A41">
      <w:pPr>
        <w:spacing w:line="360" w:lineRule="auto"/>
        <w:ind w:firstLine="420" w:firstLineChars="200"/>
        <w:rPr>
          <w:rFonts w:hint="eastAsia" w:ascii="宋体" w:hAnsi="宋体"/>
          <w:szCs w:val="21"/>
        </w:rPr>
      </w:pPr>
      <w:r>
        <w:rPr>
          <w:rFonts w:ascii="宋体" w:hAnsi="宋体"/>
          <w:szCs w:val="21"/>
          <w:lang w:val="en-US" w:eastAsia="zh-CN"/>
        </w:rPr>
        <w:pict>
          <v:rect id="_x0000_s1057" o:spid="_x0000_s1057" o:spt="1" style="position:absolute;left:0pt;margin-left:162.6pt;margin-top:14.8pt;height:22.5pt;width:134.25pt;z-index:251691008;mso-width-relative:page;mso-height-relative:page;" coordsize="21600,21600">
            <v:path/>
            <v:fill focussize="0,0"/>
            <v:stroke/>
            <v:imagedata o:title=""/>
            <o:lock v:ext="edit"/>
            <v:textbox>
              <w:txbxContent>
                <w:p w14:paraId="3E0CFAD8">
                  <w:pPr>
                    <w:jc w:val="center"/>
                  </w:pPr>
                  <w:r>
                    <w:rPr>
                      <w:rFonts w:hint="eastAsia"/>
                    </w:rPr>
                    <w:t>财政部门收回产权登记证</w:t>
                  </w:r>
                </w:p>
              </w:txbxContent>
            </v:textbox>
          </v:rect>
        </w:pict>
      </w:r>
    </w:p>
    <w:p w14:paraId="51235CDD">
      <w:pPr>
        <w:spacing w:line="360" w:lineRule="auto"/>
        <w:ind w:firstLine="422" w:firstLineChars="200"/>
        <w:rPr>
          <w:rFonts w:hint="eastAsia" w:ascii="宋体" w:hAnsi="宋体"/>
          <w:b/>
          <w:szCs w:val="21"/>
        </w:rPr>
      </w:pPr>
    </w:p>
    <w:p w14:paraId="316DC5E0">
      <w:pPr>
        <w:spacing w:line="360" w:lineRule="auto"/>
        <w:ind w:firstLine="422" w:firstLineChars="200"/>
        <w:rPr>
          <w:rFonts w:hint="eastAsia" w:ascii="宋体" w:hAnsi="宋体"/>
          <w:b/>
          <w:szCs w:val="21"/>
        </w:rPr>
      </w:pPr>
    </w:p>
    <w:p w14:paraId="3DB4BEFD">
      <w:pPr>
        <w:spacing w:line="360" w:lineRule="auto"/>
        <w:ind w:firstLine="422" w:firstLineChars="200"/>
        <w:rPr>
          <w:rFonts w:ascii="宋体" w:hAnsi="宋体"/>
          <w:b/>
          <w:szCs w:val="21"/>
        </w:rPr>
      </w:pPr>
      <w:r>
        <w:rPr>
          <w:rFonts w:hint="eastAsia" w:ascii="宋体" w:hAnsi="宋体"/>
          <w:b/>
          <w:szCs w:val="21"/>
        </w:rPr>
        <w:t>28.开展事业单位国有资产产权登记年度检查的作用是什么？</w:t>
      </w:r>
    </w:p>
    <w:p w14:paraId="02ADE265">
      <w:pPr>
        <w:spacing w:line="360" w:lineRule="auto"/>
        <w:ind w:firstLine="420" w:firstLineChars="200"/>
        <w:rPr>
          <w:rFonts w:hint="eastAsia" w:ascii="宋体" w:hAnsi="宋体"/>
          <w:szCs w:val="21"/>
        </w:rPr>
      </w:pPr>
      <w:r>
        <w:rPr>
          <w:rFonts w:hint="eastAsia" w:ascii="宋体" w:hAnsi="宋体"/>
          <w:szCs w:val="21"/>
        </w:rPr>
        <w:t>对事业单位国有资产产权登记情况进行年度检查，可以动态反映事业单位基本情况及其国有资产产权、价值和主要实物量等的变动情况，建立动态监管机制，实现资产动态管理。</w:t>
      </w:r>
    </w:p>
    <w:p w14:paraId="2A6CB9A2">
      <w:pPr>
        <w:spacing w:line="360" w:lineRule="auto"/>
        <w:ind w:firstLine="422" w:firstLineChars="200"/>
        <w:rPr>
          <w:rFonts w:ascii="宋体" w:hAnsi="宋体"/>
          <w:b/>
          <w:szCs w:val="21"/>
        </w:rPr>
      </w:pPr>
      <w:r>
        <w:rPr>
          <w:rFonts w:hint="eastAsia" w:ascii="宋体" w:hAnsi="宋体"/>
          <w:b/>
          <w:szCs w:val="21"/>
        </w:rPr>
        <w:t>29.事业单位国有资产产权登记年度检查的主要内容是什么？</w:t>
      </w:r>
    </w:p>
    <w:p w14:paraId="1BE671A0">
      <w:pPr>
        <w:spacing w:line="360" w:lineRule="auto"/>
        <w:ind w:firstLine="420" w:firstLineChars="200"/>
        <w:rPr>
          <w:rFonts w:hint="eastAsia" w:ascii="宋体" w:hAnsi="宋体"/>
          <w:szCs w:val="21"/>
        </w:rPr>
      </w:pPr>
      <w:r>
        <w:rPr>
          <w:rFonts w:hint="eastAsia" w:ascii="宋体" w:hAnsi="宋体"/>
          <w:szCs w:val="21"/>
          <w:shd w:val="solid" w:color="FFFFFF" w:fill="auto"/>
        </w:rPr>
        <w:t>事业单位</w:t>
      </w:r>
      <w:r>
        <w:rPr>
          <w:rFonts w:hint="eastAsia" w:ascii="宋体" w:hAnsi="宋体"/>
          <w:szCs w:val="21"/>
        </w:rPr>
        <w:t>国有资产</w:t>
      </w:r>
      <w:r>
        <w:rPr>
          <w:rFonts w:hint="eastAsia" w:ascii="宋体" w:hAnsi="宋体"/>
          <w:szCs w:val="21"/>
          <w:shd w:val="solid" w:color="FFFFFF" w:fill="auto"/>
        </w:rPr>
        <w:t>产权登记年度检查的主要内容与事业单位国有资产监督管理的重点内容相配合，主要包括：</w:t>
      </w:r>
      <w:r>
        <w:rPr>
          <w:rFonts w:hint="eastAsia" w:ascii="宋体" w:hAnsi="宋体"/>
          <w:szCs w:val="21"/>
        </w:rPr>
        <w:t>单位国有资产存量的占有、使用情况；按规定办理产权登记情况；用于对外投资、出租出借国有资产的保值增值情况；国有资产有偿使用和处置收益管理情况；资产价值量、主要资产实物量及权属的增减变化情况；单位国有资产处置情况；财政部门要求的其他内容。</w:t>
      </w:r>
    </w:p>
    <w:p w14:paraId="4F84349E">
      <w:pPr>
        <w:spacing w:line="360" w:lineRule="auto"/>
        <w:ind w:firstLine="422" w:firstLineChars="200"/>
        <w:rPr>
          <w:rFonts w:hint="eastAsia" w:ascii="宋体" w:hAnsi="宋体"/>
          <w:b/>
          <w:szCs w:val="21"/>
        </w:rPr>
      </w:pPr>
      <w:r>
        <w:rPr>
          <w:rFonts w:hint="eastAsia" w:ascii="宋体" w:hAnsi="宋体"/>
          <w:b/>
          <w:szCs w:val="21"/>
        </w:rPr>
        <w:t>30.对年检中发现的资产管理问题应当如何处理？</w:t>
      </w:r>
    </w:p>
    <w:p w14:paraId="61EB9597">
      <w:pPr>
        <w:spacing w:line="360" w:lineRule="auto"/>
        <w:ind w:firstLine="420" w:firstLineChars="200"/>
        <w:rPr>
          <w:rFonts w:hint="eastAsia" w:ascii="宋体" w:hAnsi="宋体"/>
          <w:bCs/>
          <w:szCs w:val="21"/>
        </w:rPr>
      </w:pPr>
      <w:r>
        <w:rPr>
          <w:rFonts w:hint="eastAsia" w:ascii="宋体" w:hAnsi="宋体"/>
          <w:szCs w:val="21"/>
        </w:rPr>
        <w:t>对年检中发现的资产管理违规事项，财政部门、主管部门应当及时通知事业单位，要求其及时整改，并将整改情况及时反馈同级财政部门；涉及国有资产流失和违反财经纪律等重大</w:t>
      </w:r>
      <w:r>
        <w:rPr>
          <w:rFonts w:hint="eastAsia" w:ascii="宋体" w:hAnsi="宋体"/>
          <w:bCs/>
          <w:szCs w:val="21"/>
        </w:rPr>
        <w:t>违规、违法事项的，应当暂缓登记，并按照规定移交相关部门处理。</w:t>
      </w:r>
    </w:p>
    <w:p w14:paraId="1A1B5F80">
      <w:pPr>
        <w:spacing w:line="360" w:lineRule="auto"/>
        <w:ind w:firstLine="422" w:firstLineChars="200"/>
        <w:rPr>
          <w:rFonts w:ascii="宋体" w:hAnsi="宋体"/>
          <w:b/>
          <w:szCs w:val="21"/>
        </w:rPr>
      </w:pPr>
      <w:r>
        <w:rPr>
          <w:rFonts w:hint="eastAsia" w:ascii="宋体" w:hAnsi="宋体"/>
          <w:b/>
          <w:szCs w:val="21"/>
        </w:rPr>
        <w:t>31.事业单位国有资产产权登记年度检查是否必须由财政部门统一集中实施？</w:t>
      </w:r>
    </w:p>
    <w:p w14:paraId="63282412">
      <w:pPr>
        <w:pStyle w:val="8"/>
        <w:rPr>
          <w:color w:val="auto"/>
        </w:rPr>
      </w:pPr>
      <w:r>
        <w:rPr>
          <w:rFonts w:hint="eastAsia"/>
          <w:color w:val="auto"/>
        </w:rPr>
        <w:t>财政部门统一集中组织并具体实施产权登记年检是年检的主要工作方式。经财政部门同意或授权，在一定年度也可以采取主管部门、事业单位自查和财政部门的统一检查相结合的方式开展相关工作。</w:t>
      </w:r>
    </w:p>
    <w:p w14:paraId="07DD21CC">
      <w:pPr>
        <w:spacing w:line="360" w:lineRule="auto"/>
        <w:ind w:firstLine="422" w:firstLineChars="200"/>
        <w:rPr>
          <w:rFonts w:ascii="宋体" w:hAnsi="宋体"/>
          <w:b/>
          <w:szCs w:val="21"/>
        </w:rPr>
      </w:pPr>
      <w:r>
        <w:rPr>
          <w:rFonts w:hint="eastAsia" w:ascii="宋体" w:hAnsi="宋体"/>
          <w:b/>
          <w:szCs w:val="21"/>
        </w:rPr>
        <w:t>32.何时报送产权登记及产权变动情况分析报告？</w:t>
      </w:r>
    </w:p>
    <w:p w14:paraId="1F8F5401">
      <w:pPr>
        <w:spacing w:line="360" w:lineRule="auto"/>
        <w:ind w:firstLine="420" w:firstLineChars="200"/>
        <w:rPr>
          <w:rFonts w:hint="eastAsia" w:ascii="宋体" w:hAnsi="宋体"/>
          <w:szCs w:val="21"/>
        </w:rPr>
      </w:pPr>
      <w:r>
        <w:rPr>
          <w:rFonts w:hint="eastAsia" w:ascii="宋体" w:hAnsi="宋体"/>
          <w:szCs w:val="21"/>
        </w:rPr>
        <w:t>主管部门应当于本部门所属事业单位年度财务报告批复后四个月内，编制并向同级</w:t>
      </w:r>
      <w:r>
        <w:rPr>
          <w:rFonts w:hint="eastAsia" w:ascii="宋体" w:hAnsi="宋体"/>
          <w:szCs w:val="21"/>
          <w:shd w:val="solid" w:color="FFFFFF" w:fill="auto"/>
        </w:rPr>
        <w:t>财政部门</w:t>
      </w:r>
      <w:r>
        <w:rPr>
          <w:rFonts w:hint="eastAsia" w:ascii="宋体" w:hAnsi="宋体"/>
          <w:szCs w:val="21"/>
        </w:rPr>
        <w:t>报送本部门事业单位产权登记及产权变动情况分析报告。</w:t>
      </w:r>
    </w:p>
    <w:p w14:paraId="67AFF85F">
      <w:pPr>
        <w:spacing w:line="360" w:lineRule="auto"/>
        <w:ind w:firstLine="420" w:firstLineChars="200"/>
        <w:rPr>
          <w:rFonts w:hint="eastAsia" w:ascii="宋体" w:hAnsi="宋体"/>
          <w:szCs w:val="21"/>
        </w:rPr>
      </w:pPr>
      <w:r>
        <w:rPr>
          <w:rFonts w:hint="eastAsia" w:ascii="宋体" w:hAnsi="宋体"/>
          <w:szCs w:val="21"/>
        </w:rPr>
        <w:t>财</w:t>
      </w:r>
      <w:r>
        <w:rPr>
          <w:rFonts w:hint="eastAsia" w:ascii="宋体" w:hAnsi="宋体"/>
          <w:szCs w:val="21"/>
          <w:shd w:val="solid" w:color="FFFFFF" w:fill="auto"/>
        </w:rPr>
        <w:t>政部门</w:t>
      </w:r>
      <w:r>
        <w:rPr>
          <w:rFonts w:hint="eastAsia" w:ascii="宋体" w:hAnsi="宋体"/>
          <w:szCs w:val="21"/>
        </w:rPr>
        <w:t>应当于向本级各部门批复年度财务报告后六个月内，编制并向同级政府和上级</w:t>
      </w:r>
      <w:r>
        <w:rPr>
          <w:rFonts w:hint="eastAsia" w:ascii="宋体" w:hAnsi="宋体"/>
          <w:szCs w:val="21"/>
          <w:shd w:val="solid" w:color="FFFFFF" w:fill="auto"/>
        </w:rPr>
        <w:t>财政部门</w:t>
      </w:r>
      <w:r>
        <w:rPr>
          <w:rFonts w:hint="eastAsia" w:ascii="宋体" w:hAnsi="宋体"/>
          <w:szCs w:val="21"/>
        </w:rPr>
        <w:t>报送事业单位产权登记及产权变动情况分析报告。</w:t>
      </w:r>
    </w:p>
    <w:p w14:paraId="5CB01A9F">
      <w:pPr>
        <w:spacing w:line="360" w:lineRule="auto"/>
        <w:ind w:firstLine="422" w:firstLineChars="200"/>
        <w:rPr>
          <w:rFonts w:ascii="宋体" w:hAnsi="宋体"/>
          <w:b/>
          <w:szCs w:val="21"/>
        </w:rPr>
      </w:pPr>
      <w:r>
        <w:rPr>
          <w:rFonts w:hint="eastAsia" w:ascii="宋体" w:hAnsi="宋体"/>
          <w:b/>
          <w:szCs w:val="21"/>
        </w:rPr>
        <w:t>33.如何办理事业单位国有资产产权登记年度检查？</w:t>
      </w:r>
    </w:p>
    <w:p w14:paraId="40F11CA9">
      <w:pPr>
        <w:spacing w:line="360" w:lineRule="auto"/>
        <w:ind w:firstLine="420" w:firstLineChars="200"/>
        <w:rPr>
          <w:rFonts w:ascii="宋体" w:hAnsi="宋体"/>
          <w:szCs w:val="21"/>
        </w:rPr>
      </w:pPr>
      <w:r>
        <w:rPr>
          <w:rFonts w:hint="eastAsia" w:ascii="宋体" w:hAnsi="宋体"/>
          <w:szCs w:val="21"/>
        </w:rPr>
        <w:t>事业单位应当于年度财务报告批复后一个月内，经主管部门审核同意后，由主管部门向同级</w:t>
      </w:r>
      <w:r>
        <w:rPr>
          <w:rFonts w:hint="eastAsia" w:ascii="宋体" w:hAnsi="宋体"/>
          <w:szCs w:val="21"/>
          <w:shd w:val="solid" w:color="FFFFFF" w:fill="auto"/>
        </w:rPr>
        <w:t>财政部门</w:t>
      </w:r>
      <w:r>
        <w:rPr>
          <w:rFonts w:hint="eastAsia" w:ascii="宋体" w:hAnsi="宋体"/>
          <w:szCs w:val="21"/>
        </w:rPr>
        <w:t>申请办理产权登记年度检查。各事业单位在会计年度终了后，依据财务决算报告、资产管理信息系统提供的数据和其他有关资料，在认真做好清查的基础上，填报《事业单位国有资产产权登记表（年度检查）》，并提交《中华人民共和国事业单位国有资产产权登记证》副本、财政部门批复的单位上一年度财务报告、国有资产增减变动审批文件及其他申办材料，经主管部门审核后，报同级财政部门审批。</w:t>
      </w:r>
    </w:p>
    <w:p w14:paraId="17C371ED">
      <w:pPr>
        <w:spacing w:line="360" w:lineRule="auto"/>
        <w:ind w:firstLine="422" w:firstLineChars="200"/>
        <w:rPr>
          <w:rFonts w:hint="eastAsia" w:ascii="宋体" w:hAnsi="宋体"/>
          <w:b/>
          <w:szCs w:val="21"/>
        </w:rPr>
      </w:pPr>
      <w:r>
        <w:rPr>
          <w:rFonts w:hint="eastAsia" w:ascii="宋体" w:hAnsi="宋体"/>
          <w:b/>
          <w:szCs w:val="21"/>
        </w:rPr>
        <w:t>34.哪些情形下不予办理事业单位国有资产产权登记？</w:t>
      </w:r>
    </w:p>
    <w:p w14:paraId="5F915769">
      <w:pPr>
        <w:spacing w:line="360" w:lineRule="auto"/>
        <w:ind w:firstLine="420" w:firstLineChars="200"/>
        <w:rPr>
          <w:rFonts w:hint="eastAsia" w:ascii="宋体" w:hAnsi="宋体"/>
          <w:szCs w:val="21"/>
        </w:rPr>
      </w:pPr>
      <w:r>
        <w:rPr>
          <w:rFonts w:hint="eastAsia" w:ascii="宋体" w:hAnsi="宋体"/>
          <w:szCs w:val="21"/>
        </w:rPr>
        <w:t>事业单位有下列行为之一的，财政部门应当要求其更正，拒不更正的，</w:t>
      </w:r>
      <w:r>
        <w:rPr>
          <w:rFonts w:hint="eastAsia" w:ascii="宋体" w:hAnsi="宋体"/>
          <w:szCs w:val="21"/>
          <w:shd w:val="solid" w:color="FFFFFF" w:fill="auto"/>
        </w:rPr>
        <w:t>财政部门</w:t>
      </w:r>
      <w:r>
        <w:rPr>
          <w:rFonts w:hint="eastAsia" w:ascii="宋体" w:hAnsi="宋体"/>
          <w:szCs w:val="21"/>
        </w:rPr>
        <w:t>不予办理产权登记：（一）填报的产权登记表内容或提交的文件、证件及有关资料违反法律、法规的规定或不符合《办法》要求的；（二）以实物或无形资产出资，未按照国家有关规定进行资产评估或依法折股，或者未按照规定办理资产评估项目核准或备案的；（三）事业单位对外投资、出租出借、产权变动行为违反法律、法规和国家有关政策规定；（四）其他违反法律法规情形的。</w:t>
      </w:r>
    </w:p>
    <w:p w14:paraId="13E34494">
      <w:pPr>
        <w:spacing w:line="360" w:lineRule="auto"/>
        <w:ind w:firstLine="422" w:firstLineChars="200"/>
        <w:rPr>
          <w:rFonts w:ascii="宋体" w:hAnsi="宋体"/>
          <w:b/>
          <w:szCs w:val="21"/>
        </w:rPr>
      </w:pPr>
      <w:r>
        <w:rPr>
          <w:rFonts w:hint="eastAsia" w:ascii="宋体" w:hAnsi="宋体"/>
          <w:b/>
          <w:szCs w:val="21"/>
        </w:rPr>
        <w:t>35.</w:t>
      </w:r>
      <w:r>
        <w:rPr>
          <w:rFonts w:hint="eastAsia" w:ascii="宋体" w:hAnsi="宋体"/>
          <w:b/>
          <w:bCs/>
          <w:szCs w:val="21"/>
        </w:rPr>
        <w:t>未办理占有产权登记的事业单位发生产权变动或注销事项时，应当如何办理产权登记？</w:t>
      </w:r>
    </w:p>
    <w:p w14:paraId="4BCEFA8F">
      <w:pPr>
        <w:spacing w:line="360" w:lineRule="auto"/>
        <w:ind w:firstLine="420" w:firstLineChars="200"/>
        <w:rPr>
          <w:rFonts w:ascii="宋体" w:hAnsi="宋体"/>
          <w:szCs w:val="21"/>
        </w:rPr>
      </w:pPr>
      <w:r>
        <w:rPr>
          <w:rFonts w:hint="eastAsia" w:ascii="宋体" w:hAnsi="宋体"/>
          <w:szCs w:val="21"/>
          <w:shd w:val="solid" w:color="FFFFFF" w:fill="auto"/>
        </w:rPr>
        <w:t>如果具备申办变动产权登记条件而未办理占有产权登记的，可以直接办理占有产权登记，不再办理变动登记；如果具备申办注销产权登记条件而未办理占有产权登记的，应当先补办占有产权登记，再办理注销产权登记。</w:t>
      </w:r>
    </w:p>
    <w:p w14:paraId="47078BB6">
      <w:pPr>
        <w:spacing w:line="360" w:lineRule="auto"/>
        <w:ind w:firstLine="422" w:firstLineChars="200"/>
        <w:rPr>
          <w:rFonts w:ascii="宋体" w:hAnsi="宋体"/>
          <w:b/>
          <w:szCs w:val="21"/>
        </w:rPr>
      </w:pPr>
      <w:r>
        <w:rPr>
          <w:rFonts w:hint="eastAsia" w:ascii="宋体" w:hAnsi="宋体"/>
          <w:b/>
          <w:szCs w:val="21"/>
        </w:rPr>
        <w:t>36.事业单位资产产权归属关系不清或发生纠纷时，如何办理产权登记？</w:t>
      </w:r>
    </w:p>
    <w:p w14:paraId="2363A75D">
      <w:pPr>
        <w:spacing w:line="360" w:lineRule="auto"/>
        <w:ind w:firstLine="420" w:firstLineChars="200"/>
        <w:rPr>
          <w:rFonts w:ascii="宋体" w:hAnsi="宋体"/>
          <w:szCs w:val="21"/>
        </w:rPr>
      </w:pPr>
      <w:r>
        <w:rPr>
          <w:rFonts w:hint="eastAsia" w:ascii="宋体" w:hAnsi="宋体"/>
          <w:szCs w:val="21"/>
          <w:shd w:val="solid" w:color="FFFFFF" w:fill="auto"/>
        </w:rPr>
        <w:t>权属清晰是办理产权登记的前提，“先清后登”是产权登记工作的基本原则，“资产家底清楚、产权界定清晰”是产权登记工作的基本要求。事业单位资产</w:t>
      </w:r>
      <w:r>
        <w:rPr>
          <w:rFonts w:hint="eastAsia" w:ascii="宋体" w:hAnsi="宋体"/>
          <w:szCs w:val="21"/>
        </w:rPr>
        <w:t>产权归属关系不清楚、发生产权纠纷或资产被司法机关冻结的，应当暂缓办理产权登记，并在产权界定清楚、产权纠纷处理完毕或资产被司法机关解冻后，及时办理产权登记。</w:t>
      </w:r>
    </w:p>
    <w:p w14:paraId="012F30CA">
      <w:pPr>
        <w:spacing w:line="360" w:lineRule="auto"/>
        <w:ind w:firstLine="422" w:firstLineChars="200"/>
        <w:rPr>
          <w:rFonts w:ascii="宋体" w:hAnsi="宋体"/>
          <w:b/>
          <w:szCs w:val="21"/>
        </w:rPr>
      </w:pPr>
      <w:r>
        <w:rPr>
          <w:rFonts w:hint="eastAsia" w:ascii="宋体" w:hAnsi="宋体"/>
          <w:b/>
          <w:szCs w:val="21"/>
        </w:rPr>
        <w:t>37.财政部门如何审定已确权土地和房屋面积？</w:t>
      </w:r>
    </w:p>
    <w:p w14:paraId="357B78BB">
      <w:pPr>
        <w:spacing w:line="360" w:lineRule="auto"/>
        <w:ind w:firstLine="420" w:firstLineChars="200"/>
        <w:rPr>
          <w:rFonts w:hint="eastAsia" w:ascii="宋体" w:hAnsi="宋体"/>
          <w:color w:val="FF0000"/>
          <w:szCs w:val="21"/>
        </w:rPr>
      </w:pPr>
      <w:r>
        <w:rPr>
          <w:rFonts w:hint="eastAsia" w:ascii="宋体" w:hAnsi="宋体"/>
          <w:szCs w:val="21"/>
        </w:rPr>
        <w:t>法定有效的土地使用权证和房屋产权证是财政部门审定产权登记表中</w:t>
      </w:r>
      <w:r>
        <w:rPr>
          <w:rFonts w:hint="eastAsia"/>
          <w:szCs w:val="21"/>
        </w:rPr>
        <w:t>已确权土地和房屋面积的基本依据。财政部门应当依据事业单位提供的土地证、房产证，查验证载面积，审定产权登记相关数据。没有法定有效土地证、房产证的，暂不登记相关数据，原则上应当由事业单位尽快</w:t>
      </w:r>
      <w:r>
        <w:rPr>
          <w:rFonts w:hint="eastAsia" w:ascii="宋体" w:hAnsi="宋体"/>
          <w:szCs w:val="21"/>
        </w:rPr>
        <w:t>按规定厘清权属、办理相关法定权属证明后再予以登记。</w:t>
      </w:r>
    </w:p>
    <w:p w14:paraId="1D3FAFDB">
      <w:pPr>
        <w:spacing w:line="360" w:lineRule="auto"/>
        <w:ind w:firstLine="422" w:firstLineChars="200"/>
        <w:rPr>
          <w:rFonts w:hint="eastAsia" w:ascii="宋体" w:hAnsi="宋体"/>
          <w:b/>
          <w:szCs w:val="21"/>
        </w:rPr>
      </w:pPr>
      <w:r>
        <w:rPr>
          <w:rFonts w:hint="eastAsia" w:ascii="宋体" w:hAnsi="宋体"/>
          <w:b/>
          <w:szCs w:val="21"/>
        </w:rPr>
        <w:t>38.如何审定事业单位占有使用的汽车数量？</w:t>
      </w:r>
    </w:p>
    <w:p w14:paraId="1810F29C">
      <w:pPr>
        <w:spacing w:line="360" w:lineRule="auto"/>
        <w:ind w:firstLine="420" w:firstLineChars="200"/>
        <w:rPr>
          <w:rFonts w:ascii="宋体" w:hAnsi="宋体"/>
          <w:szCs w:val="21"/>
        </w:rPr>
      </w:pPr>
      <w:r>
        <w:rPr>
          <w:rFonts w:hint="eastAsia"/>
          <w:szCs w:val="21"/>
        </w:rPr>
        <w:t>应当依据事业单位实际占有、使用汽车的所有权证、机动车行驶证等权属证明材料，确认汽车权属，审定汽车数量。机动车行驶证记载的所有人名称应当与产权登记单位名称相一致。车辆产权实际为产权登记单位所有，但其机动车行驶证载明所有人与单位名称不一致的，应当要求登记单位附送有效产权证明材料，并要求其限期办理变更手续。</w:t>
      </w:r>
    </w:p>
    <w:p w14:paraId="67ED122D">
      <w:pPr>
        <w:spacing w:line="360" w:lineRule="auto"/>
        <w:ind w:firstLine="422" w:firstLineChars="200"/>
        <w:rPr>
          <w:rFonts w:ascii="宋体" w:hAnsi="宋体"/>
          <w:b/>
          <w:szCs w:val="21"/>
        </w:rPr>
      </w:pPr>
      <w:r>
        <w:rPr>
          <w:rFonts w:hint="eastAsia" w:ascii="宋体" w:hAnsi="宋体"/>
          <w:b/>
          <w:szCs w:val="21"/>
        </w:rPr>
        <w:t>39.事业单位的账外资产及其他特殊资产如何登记？</w:t>
      </w:r>
    </w:p>
    <w:p w14:paraId="0BBBFE30">
      <w:pPr>
        <w:spacing w:line="360" w:lineRule="auto"/>
        <w:ind w:firstLine="420" w:firstLineChars="200"/>
        <w:rPr>
          <w:rFonts w:hint="eastAsia" w:ascii="宋体" w:hAnsi="宋体"/>
          <w:szCs w:val="21"/>
        </w:rPr>
      </w:pPr>
      <w:r>
        <w:rPr>
          <w:rFonts w:hint="eastAsia" w:ascii="宋体" w:hAnsi="宋体"/>
          <w:szCs w:val="21"/>
        </w:rPr>
        <w:t>事业单位发现的账外资产，应当按照财务、会计制度有关规定，先进行账务调整，再办理产权登记。</w:t>
      </w:r>
    </w:p>
    <w:p w14:paraId="0283FBF8">
      <w:pPr>
        <w:spacing w:line="360" w:lineRule="auto"/>
        <w:ind w:firstLine="420" w:firstLineChars="200"/>
        <w:rPr>
          <w:rFonts w:hint="eastAsia" w:ascii="宋体" w:hAnsi="宋体"/>
          <w:b/>
          <w:szCs w:val="21"/>
        </w:rPr>
      </w:pPr>
      <w:r>
        <w:rPr>
          <w:rFonts w:hint="eastAsia" w:ascii="宋体" w:hAnsi="宋体"/>
          <w:szCs w:val="21"/>
        </w:rPr>
        <w:t>对于事业单位占有、使用的文物、陈列品、档案、土地等特殊资产，没有账面原始价值的，只登记实物量，不登记价值量。</w:t>
      </w:r>
    </w:p>
    <w:p w14:paraId="6DA71CD2">
      <w:pPr>
        <w:spacing w:line="360" w:lineRule="auto"/>
        <w:ind w:firstLine="422" w:firstLineChars="200"/>
        <w:rPr>
          <w:rFonts w:hint="eastAsia" w:ascii="宋体" w:hAnsi="宋体"/>
          <w:b/>
          <w:szCs w:val="21"/>
        </w:rPr>
      </w:pPr>
      <w:r>
        <w:rPr>
          <w:rFonts w:hint="eastAsia" w:ascii="宋体" w:hAnsi="宋体"/>
          <w:b/>
          <w:szCs w:val="21"/>
        </w:rPr>
        <w:t>40.如何界定企业的国家资本和国有法人资本？</w:t>
      </w:r>
    </w:p>
    <w:p w14:paraId="1E47470A">
      <w:pPr>
        <w:spacing w:line="360" w:lineRule="auto"/>
        <w:ind w:firstLine="420" w:firstLineChars="200"/>
        <w:rPr>
          <w:rFonts w:hint="eastAsia" w:ascii="宋体" w:hAnsi="宋体"/>
          <w:szCs w:val="21"/>
        </w:rPr>
      </w:pPr>
      <w:r>
        <w:rPr>
          <w:rFonts w:hint="eastAsia" w:ascii="宋体" w:hAnsi="宋体"/>
          <w:szCs w:val="21"/>
        </w:rPr>
        <w:t>资本是指出资人以各种形式实际投入到企业中用以承担义务和据以享有权利的财产。国有资本包括国家资本和国有法人资本。</w:t>
      </w:r>
    </w:p>
    <w:p w14:paraId="64FBBC4D">
      <w:pPr>
        <w:spacing w:line="360" w:lineRule="auto"/>
        <w:ind w:firstLine="420" w:firstLineChars="200"/>
        <w:rPr>
          <w:rFonts w:hint="eastAsia" w:ascii="宋体" w:hAnsi="宋体"/>
          <w:szCs w:val="21"/>
        </w:rPr>
      </w:pPr>
      <w:r>
        <w:rPr>
          <w:rFonts w:hint="eastAsia" w:ascii="宋体" w:hAnsi="宋体"/>
          <w:szCs w:val="21"/>
        </w:rPr>
        <w:t>国家资本：指政府以各种形式实际投入到企业中用以承担义务和据以享有权利的财产。各级政府（包括政府部门）、直属机构、事业单位及政府管理的社会团体所投入企业的资本金界定为国家资本。实行企业化管理并执行企业财务、会计制度的事业单位的资本金界定为国家资本。</w:t>
      </w:r>
    </w:p>
    <w:p w14:paraId="56F973B4">
      <w:pPr>
        <w:spacing w:line="360" w:lineRule="auto"/>
        <w:ind w:firstLine="420" w:firstLineChars="200"/>
        <w:rPr>
          <w:rFonts w:hint="eastAsia" w:ascii="宋体" w:hAnsi="宋体"/>
          <w:bCs/>
          <w:szCs w:val="21"/>
        </w:rPr>
      </w:pPr>
      <w:r>
        <w:rPr>
          <w:rFonts w:hint="eastAsia" w:ascii="宋体" w:hAnsi="宋体"/>
          <w:szCs w:val="21"/>
        </w:rPr>
        <w:t>国有法人资本：指国有独资企业、国有独资公司、国有控股公司实际投入到所出</w:t>
      </w:r>
      <w:r>
        <w:rPr>
          <w:rFonts w:hint="eastAsia" w:ascii="宋体" w:hAnsi="宋体"/>
          <w:bCs/>
          <w:szCs w:val="21"/>
        </w:rPr>
        <w:t>资企业中用以承担义务和据以享有权利的财产。</w:t>
      </w:r>
    </w:p>
    <w:p w14:paraId="2F9D2C57">
      <w:pPr>
        <w:spacing w:line="360" w:lineRule="auto"/>
        <w:ind w:firstLine="422" w:firstLineChars="200"/>
        <w:rPr>
          <w:rFonts w:hint="eastAsia" w:ascii="宋体" w:hAnsi="宋体"/>
          <w:b/>
          <w:szCs w:val="21"/>
        </w:rPr>
      </w:pPr>
      <w:r>
        <w:rPr>
          <w:rFonts w:hint="eastAsia" w:ascii="宋体" w:hAnsi="宋体"/>
          <w:b/>
          <w:szCs w:val="21"/>
        </w:rPr>
        <w:t>41.事业单位转制为企业其国有资本如何核定？</w:t>
      </w:r>
    </w:p>
    <w:p w14:paraId="031E6E8D">
      <w:pPr>
        <w:spacing w:line="360" w:lineRule="auto"/>
        <w:ind w:firstLine="420" w:firstLineChars="200"/>
        <w:rPr>
          <w:rFonts w:hint="eastAsia"/>
          <w:szCs w:val="21"/>
        </w:rPr>
      </w:pPr>
      <w:r>
        <w:rPr>
          <w:rFonts w:hint="eastAsia"/>
        </w:rPr>
        <w:t>事业单位转制为企业并保留国有资本的，应根据以下不同情况进行核定：交各级政府或事业单位管理的，核定为国家资本金；</w:t>
      </w:r>
      <w:r>
        <w:rPr>
          <w:rFonts w:hint="eastAsia" w:ascii="宋体" w:hAnsi="宋体"/>
          <w:bCs/>
        </w:rPr>
        <w:t>交国有企业（集团）管理的，核定为国有法人资本金。</w:t>
      </w:r>
    </w:p>
    <w:p w14:paraId="3B33675C">
      <w:pPr>
        <w:spacing w:line="360" w:lineRule="auto"/>
        <w:ind w:firstLine="422" w:firstLineChars="200"/>
        <w:rPr>
          <w:rFonts w:hint="eastAsia" w:ascii="宋体" w:hAnsi="宋体"/>
          <w:b/>
          <w:szCs w:val="21"/>
        </w:rPr>
      </w:pPr>
      <w:r>
        <w:rPr>
          <w:rFonts w:hint="eastAsia" w:ascii="宋体" w:hAnsi="宋体"/>
          <w:b/>
          <w:szCs w:val="21"/>
        </w:rPr>
        <w:t>42.企业国有资产产权登记包括哪些形式？</w:t>
      </w:r>
    </w:p>
    <w:p w14:paraId="205CA263">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企业国有资产产权登记分三类，即占有产权登记、变动产权登记和注销产权登记。</w:t>
      </w:r>
    </w:p>
    <w:p w14:paraId="1AAF5932">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企业</w:t>
      </w:r>
      <w:r>
        <w:rPr>
          <w:rFonts w:hint="eastAsia" w:ascii="宋体" w:hAnsi="宋体"/>
          <w:szCs w:val="21"/>
        </w:rPr>
        <w:t>国有资产</w:t>
      </w:r>
      <w:r>
        <w:rPr>
          <w:rFonts w:hint="eastAsia" w:ascii="宋体" w:hAnsi="宋体"/>
          <w:szCs w:val="21"/>
          <w:shd w:val="solid" w:color="FFFFFF" w:fill="auto"/>
        </w:rPr>
        <w:t>产权登记实行年度检查制度。</w:t>
      </w:r>
    </w:p>
    <w:p w14:paraId="5FBB8784">
      <w:pPr>
        <w:spacing w:line="360" w:lineRule="auto"/>
        <w:ind w:firstLine="422" w:firstLineChars="200"/>
        <w:rPr>
          <w:rFonts w:hint="eastAsia" w:ascii="宋体" w:hAnsi="宋体"/>
          <w:b/>
          <w:szCs w:val="21"/>
        </w:rPr>
      </w:pPr>
      <w:r>
        <w:rPr>
          <w:rFonts w:hint="eastAsia" w:ascii="宋体" w:hAnsi="宋体"/>
          <w:b/>
          <w:szCs w:val="21"/>
        </w:rPr>
        <w:t>43.企业国有资产产权登记表的作用是什么？</w:t>
      </w:r>
    </w:p>
    <w:p w14:paraId="3DCB349A">
      <w:pPr>
        <w:spacing w:line="360" w:lineRule="auto"/>
        <w:ind w:firstLine="420" w:firstLineChars="200"/>
        <w:rPr>
          <w:rFonts w:hint="eastAsia"/>
          <w:szCs w:val="21"/>
        </w:rPr>
      </w:pPr>
      <w:r>
        <w:rPr>
          <w:rFonts w:hint="eastAsia" w:ascii="宋体" w:hAnsi="宋体"/>
          <w:szCs w:val="21"/>
          <w:shd w:val="solid" w:color="FFFFFF" w:fill="auto"/>
        </w:rPr>
        <w:t>经财政部门核定的企业国有资产产权登记表是企业办理产权登记证的重要依据，是企业的资信证明文件，是企业向工商行政管理机关申办和变更企业注册登记的要件之一。</w:t>
      </w:r>
    </w:p>
    <w:p w14:paraId="5F9747BC">
      <w:pPr>
        <w:spacing w:line="360" w:lineRule="auto"/>
        <w:ind w:firstLine="422" w:firstLineChars="200"/>
        <w:rPr>
          <w:rFonts w:hint="eastAsia" w:ascii="宋体" w:hAnsi="宋体"/>
          <w:b/>
          <w:szCs w:val="21"/>
        </w:rPr>
      </w:pPr>
      <w:r>
        <w:rPr>
          <w:rFonts w:hint="eastAsia" w:ascii="宋体" w:hAnsi="宋体"/>
          <w:b/>
          <w:szCs w:val="21"/>
        </w:rPr>
        <w:t>44.事业单位所办企业产权归属关系不清或发生纠纷时，如何办理产权登记？</w:t>
      </w:r>
    </w:p>
    <w:p w14:paraId="5B66FE88">
      <w:pPr>
        <w:spacing w:line="360" w:lineRule="auto"/>
        <w:ind w:firstLine="420" w:firstLineChars="200"/>
        <w:rPr>
          <w:rFonts w:hint="eastAsia" w:ascii="宋体" w:hAnsi="宋体"/>
          <w:b/>
          <w:szCs w:val="21"/>
          <w:shd w:val="solid" w:color="FFFFFF" w:fill="auto"/>
        </w:rPr>
      </w:pPr>
      <w:r>
        <w:rPr>
          <w:rFonts w:hint="eastAsia" w:ascii="宋体" w:hAnsi="宋体"/>
          <w:szCs w:val="21"/>
        </w:rPr>
        <w:t>产权归属关系不清楚、发生产权纠纷或资产被司法机关冻结的，应当暂缓办理产权登记，并在产权界定清楚、产权纠纷处理完毕或资产被司法机关解冻后，及时办理产权登记。</w:t>
      </w:r>
    </w:p>
    <w:p w14:paraId="0AB451C7">
      <w:pPr>
        <w:spacing w:line="360" w:lineRule="auto"/>
        <w:ind w:firstLine="422" w:firstLineChars="200"/>
        <w:rPr>
          <w:rFonts w:hint="eastAsia" w:ascii="宋体" w:hAnsi="宋体"/>
          <w:b/>
          <w:szCs w:val="21"/>
        </w:rPr>
      </w:pPr>
      <w:r>
        <w:rPr>
          <w:rFonts w:hint="eastAsia" w:ascii="宋体" w:hAnsi="宋体"/>
          <w:b/>
          <w:szCs w:val="21"/>
        </w:rPr>
        <w:t>45.哪些情形不予办理企业国有资产产权登记？</w:t>
      </w:r>
    </w:p>
    <w:p w14:paraId="72E1A8B9">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（一）提交的文件资料不符合规定要求的；</w:t>
      </w:r>
    </w:p>
    <w:p w14:paraId="69BB9EBC">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（二）未按有关规定进行资产评估或折股的；</w:t>
      </w:r>
    </w:p>
    <w:p w14:paraId="1EA29AFB">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（三）未按规定办理资产评估项目核准或备案手续的；</w:t>
      </w:r>
    </w:p>
    <w:p w14:paraId="504F9D7B">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（四）对外投资、产权变动行为违反国家法律、法规和有关规定，使国有资产权益受到侵害的；</w:t>
      </w:r>
    </w:p>
    <w:p w14:paraId="7770892E">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（五）有其他违反法律法规情形的。</w:t>
      </w:r>
    </w:p>
    <w:p w14:paraId="0E687194">
      <w:pPr>
        <w:spacing w:line="360" w:lineRule="auto"/>
        <w:ind w:firstLine="422" w:firstLineChars="200"/>
        <w:rPr>
          <w:rFonts w:hint="eastAsia" w:ascii="宋体" w:hAnsi="宋体"/>
          <w:b/>
          <w:szCs w:val="21"/>
        </w:rPr>
      </w:pPr>
      <w:r>
        <w:rPr>
          <w:rFonts w:hint="eastAsia" w:ascii="宋体" w:hAnsi="宋体"/>
          <w:b/>
          <w:szCs w:val="21"/>
        </w:rPr>
        <w:t xml:space="preserve">46.产权登记表的财务数据依据哪些文件进行填写？ </w:t>
      </w:r>
    </w:p>
    <w:p w14:paraId="05CA9368">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产权登记表中的财务数据应当依据下列文件、报告和资料据实填列：</w:t>
      </w:r>
    </w:p>
    <w:p w14:paraId="7C9771E8">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 xml:space="preserve">（一）经注册会计师审计的年度财务会计报告； </w:t>
      </w:r>
    </w:p>
    <w:p w14:paraId="194D28E9">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（二）经财政部门核定的年度财务会计报告；</w:t>
      </w:r>
    </w:p>
    <w:p w14:paraId="71989FC5">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（三）由法定机构出具的验资报告；</w:t>
      </w:r>
    </w:p>
    <w:p w14:paraId="63D44060">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（四）资产评估项目核准或备案文件；</w:t>
      </w:r>
    </w:p>
    <w:p w14:paraId="5536E0EC">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（五）财政部门要求的其他有关文件资料。</w:t>
      </w:r>
    </w:p>
    <w:p w14:paraId="646D6819">
      <w:pPr>
        <w:spacing w:line="360" w:lineRule="auto"/>
        <w:ind w:firstLine="422" w:firstLineChars="200"/>
        <w:rPr>
          <w:rFonts w:hint="eastAsia" w:ascii="宋体" w:hAnsi="宋体"/>
          <w:b/>
          <w:szCs w:val="21"/>
        </w:rPr>
      </w:pPr>
      <w:r>
        <w:rPr>
          <w:rFonts w:hint="eastAsia" w:ascii="宋体" w:hAnsi="宋体"/>
          <w:b/>
          <w:szCs w:val="21"/>
        </w:rPr>
        <w:t xml:space="preserve">47.实行合并会计报表的企业如何填写产权登记表？ </w:t>
      </w:r>
    </w:p>
    <w:p w14:paraId="3AD60EF8">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（一）母公司产权登记表依据经注册会计师审计的年度合并会计报表填写，但长期投资数额按合并前的数据填写；</w:t>
      </w:r>
    </w:p>
    <w:p w14:paraId="0AE60F5E">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（二）母公司所属的子企业产权登记表，依据各自经注册会计师审计的或经财政部门核定的年度财务会计报告填写有关数据；</w:t>
      </w:r>
    </w:p>
    <w:p w14:paraId="5D45FEF5">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（三）财务报告采取叠加方式汇总的集团，母、子公司的产权登记表，均依据各自经注册会计师审计的或经财政部门核定的年度财务会计报告填写有关数据。</w:t>
      </w:r>
    </w:p>
    <w:p w14:paraId="5CCE9E94">
      <w:pPr>
        <w:spacing w:line="360" w:lineRule="auto"/>
        <w:ind w:firstLine="422" w:firstLineChars="200"/>
        <w:rPr>
          <w:rFonts w:hint="eastAsia" w:ascii="宋体" w:hAnsi="宋体"/>
          <w:b/>
          <w:szCs w:val="21"/>
        </w:rPr>
      </w:pPr>
      <w:r>
        <w:rPr>
          <w:rFonts w:hint="eastAsia" w:ascii="宋体" w:hAnsi="宋体"/>
          <w:b/>
          <w:szCs w:val="21"/>
        </w:rPr>
        <w:t>48.含有多个国有资本出资人的企业如何确定产权登记机关？</w:t>
      </w:r>
    </w:p>
    <w:p w14:paraId="5D052522">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对于含有两个以上国有出资人的企业，按照国有资本出资额最大的出资人的产权归属关系确定企业产权登记管理机关。如果国有资本出资额最大的出资人有多个，则由企业国有出资人推举一个出资额最大的出资人负责办理产权登记事宜，并按照该出资人的产权归属关系确定企业产权登记管理机关。例如甲企业有A、B、C三个国有出资人，其中A和B的出资额最高均为40%，则由A、B、C三个国有出资人推举 A或B负责办理产权登记，并按照被推举的出资人的产权归属关系确定企业产权登记管理机关，申办产权登记。</w:t>
      </w:r>
    </w:p>
    <w:p w14:paraId="180BBECE">
      <w:pPr>
        <w:spacing w:line="360" w:lineRule="auto"/>
        <w:ind w:firstLine="422" w:firstLineChars="200"/>
        <w:rPr>
          <w:rFonts w:hint="eastAsia" w:ascii="宋体" w:hAnsi="宋体"/>
          <w:b/>
          <w:szCs w:val="21"/>
        </w:rPr>
      </w:pPr>
      <w:r>
        <w:rPr>
          <w:rFonts w:hint="eastAsia" w:ascii="宋体" w:hAnsi="宋体"/>
          <w:b/>
          <w:szCs w:val="21"/>
        </w:rPr>
        <w:t xml:space="preserve">49.哪些情形需要及时办理企业占有产权登记？ </w:t>
      </w:r>
    </w:p>
    <w:p w14:paraId="651C603A">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占有、使用国有资产的各级各类具有法人资格的企业均应当办理占有产权登记，未及时办理占有产权登记的企业应当向产权登记机关申请补办。</w:t>
      </w:r>
    </w:p>
    <w:p w14:paraId="42BCB803">
      <w:pPr>
        <w:spacing w:line="360" w:lineRule="auto"/>
        <w:ind w:firstLine="422" w:firstLineChars="200"/>
        <w:rPr>
          <w:rFonts w:hint="eastAsia" w:ascii="宋体" w:hAnsi="宋体"/>
          <w:b/>
          <w:szCs w:val="21"/>
        </w:rPr>
      </w:pPr>
      <w:r>
        <w:rPr>
          <w:rFonts w:hint="eastAsia" w:ascii="宋体" w:hAnsi="宋体"/>
          <w:b/>
          <w:szCs w:val="21"/>
        </w:rPr>
        <w:t>50.新设立企业</w:t>
      </w:r>
      <w:r>
        <w:rPr>
          <w:rFonts w:hint="eastAsia" w:ascii="宋体" w:hAnsi="宋体"/>
          <w:b/>
          <w:bCs/>
          <w:szCs w:val="21"/>
        </w:rPr>
        <w:t>办理占有产权登记时需提交的材料有哪些？</w:t>
      </w:r>
    </w:p>
    <w:p w14:paraId="475A85BC">
      <w:pPr>
        <w:spacing w:line="360" w:lineRule="auto"/>
        <w:ind w:firstLine="420" w:firstLineChars="200"/>
        <w:rPr>
          <w:rFonts w:hint="eastAsia" w:ascii="宋体" w:hAnsi="宋体"/>
          <w:szCs w:val="21"/>
          <w:shd w:val="solid" w:color="FFFFFF" w:fill="auto"/>
        </w:rPr>
      </w:pPr>
      <w:r>
        <w:rPr>
          <w:rFonts w:hint="eastAsia" w:ascii="宋体" w:hAnsi="宋体"/>
          <w:szCs w:val="21"/>
        </w:rPr>
        <w:t>申请办理时，企业应当填报《企业国有资产产权登记表（占有登记）》（一式四份），并提交下列文件、证件及有关资料：</w:t>
      </w:r>
    </w:p>
    <w:p w14:paraId="1A1038C0">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（一）办理占有产权登记的申请；</w:t>
      </w:r>
    </w:p>
    <w:p w14:paraId="0905640E">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（二）出资人母公司或上级单位批准设立的文件、投资协议书；事业单位直接投资设立企业的，应当提交</w:t>
      </w:r>
      <w:r>
        <w:rPr>
          <w:rFonts w:hint="eastAsia" w:ascii="宋体" w:hAnsi="宋体"/>
          <w:szCs w:val="21"/>
        </w:rPr>
        <w:t>《中华人民共和国事业单位国有资产产权登记证》</w:t>
      </w:r>
      <w:r>
        <w:rPr>
          <w:rFonts w:hint="eastAsia" w:ascii="宋体" w:hAnsi="宋体"/>
          <w:szCs w:val="21"/>
          <w:shd w:val="solid" w:color="FFFFFF" w:fill="auto"/>
        </w:rPr>
        <w:t>副本复印件及财政部门、主管部门或事业单位批准的对外投资批复文件；</w:t>
      </w:r>
      <w:r>
        <w:rPr>
          <w:rFonts w:hint="eastAsia" w:ascii="宋体" w:hAnsi="宋体"/>
          <w:szCs w:val="21"/>
          <w:shd w:val="solid" w:color="FFFFFF" w:fill="auto"/>
        </w:rPr>
        <w:br w:type="textWrapping"/>
      </w:r>
      <w:r>
        <w:rPr>
          <w:rFonts w:hint="eastAsia" w:ascii="宋体" w:hAnsi="宋体"/>
          <w:szCs w:val="21"/>
          <w:shd w:val="solid" w:color="FFFFFF" w:fill="auto"/>
        </w:rPr>
        <w:t>　　（三）本企业章程；</w:t>
      </w:r>
      <w:r>
        <w:rPr>
          <w:rFonts w:hint="eastAsia" w:ascii="宋体" w:hAnsi="宋体"/>
          <w:szCs w:val="21"/>
          <w:shd w:val="solid" w:color="FFFFFF" w:fill="auto"/>
        </w:rPr>
        <w:br w:type="textWrapping"/>
      </w:r>
      <w:r>
        <w:rPr>
          <w:rFonts w:hint="eastAsia" w:ascii="宋体" w:hAnsi="宋体"/>
          <w:szCs w:val="21"/>
          <w:shd w:val="solid" w:color="FFFFFF" w:fill="auto"/>
        </w:rPr>
        <w:t>　　（四）由企业出资的，应当提交各出资人的企业章程、《企业法人营业执照》复印件、经审计的企业上一年度财务报告，其中国有资本出资人还应当提交有关部门办理的《企业产权登记证》复印件；由事业单位出资的，应当提交《事业单位法人证书》和</w:t>
      </w:r>
      <w:r>
        <w:rPr>
          <w:rFonts w:hint="eastAsia" w:ascii="宋体" w:hAnsi="宋体"/>
          <w:szCs w:val="21"/>
        </w:rPr>
        <w:t>《中华人民共和国事业单位国有资产产权登记证》</w:t>
      </w:r>
      <w:r>
        <w:rPr>
          <w:rFonts w:hint="eastAsia" w:ascii="宋体" w:hAnsi="宋体"/>
          <w:szCs w:val="21"/>
          <w:shd w:val="solid" w:color="FFFFFF" w:fill="auto"/>
        </w:rPr>
        <w:t>副本的复印件；由自然人出资的，应当提交自然人有效的身份证件复印件；</w:t>
      </w:r>
    </w:p>
    <w:p w14:paraId="5C6405AD">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（五）法定机构出具的验资报告，其中以货币投资的，还应当附银行进账单；以实物、无形资产投资的，还应当提交资产评估项目核准或备案文件；</w:t>
      </w:r>
      <w:r>
        <w:rPr>
          <w:rFonts w:hint="eastAsia" w:ascii="宋体" w:hAnsi="宋体"/>
          <w:szCs w:val="21"/>
          <w:shd w:val="solid" w:color="FFFFFF" w:fill="auto"/>
        </w:rPr>
        <w:br w:type="textWrapping"/>
      </w:r>
      <w:r>
        <w:rPr>
          <w:rFonts w:hint="eastAsia" w:ascii="宋体" w:hAnsi="宋体"/>
          <w:szCs w:val="21"/>
          <w:shd w:val="solid" w:color="FFFFFF" w:fill="auto"/>
        </w:rPr>
        <w:t xml:space="preserve">　　（六）本企业的《企业名称预先核准通知书》； </w:t>
      </w:r>
    </w:p>
    <w:p w14:paraId="1E4FF4A6">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（七）财政部门要求提交的其他文件、证件及有关资料。</w:t>
      </w:r>
    </w:p>
    <w:p w14:paraId="0E374F83">
      <w:pPr>
        <w:spacing w:line="360" w:lineRule="auto"/>
        <w:ind w:firstLine="422" w:firstLineChars="200"/>
        <w:rPr>
          <w:rFonts w:hint="eastAsia" w:ascii="宋体" w:hAnsi="宋体"/>
          <w:b/>
          <w:szCs w:val="21"/>
        </w:rPr>
      </w:pPr>
      <w:r>
        <w:rPr>
          <w:rFonts w:hint="eastAsia" w:ascii="宋体" w:hAnsi="宋体"/>
          <w:b/>
          <w:szCs w:val="21"/>
        </w:rPr>
        <w:t>51.</w:t>
      </w:r>
      <w:r>
        <w:rPr>
          <w:rFonts w:hint="eastAsia" w:ascii="宋体" w:hAnsi="宋体"/>
          <w:b/>
          <w:szCs w:val="21"/>
          <w:shd w:val="solid" w:color="FFFFFF" w:fill="auto"/>
        </w:rPr>
        <w:t>已经取得企业法人资格尚未办理占有产权登记的企业</w:t>
      </w:r>
      <w:r>
        <w:rPr>
          <w:rFonts w:hint="eastAsia" w:ascii="宋体" w:hAnsi="宋体"/>
          <w:b/>
          <w:bCs/>
          <w:szCs w:val="21"/>
        </w:rPr>
        <w:t>办理占有产权登记时需提交的材料有哪些？</w:t>
      </w:r>
    </w:p>
    <w:p w14:paraId="1A247A64">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已经取得企业法人资格尚未办理占有产权登记的企业，应当说明原因，及时申办产权登记。申办产权登记时应当提交以下文件资料：</w:t>
      </w:r>
    </w:p>
    <w:p w14:paraId="38C5CE70">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（一）办理占有产权登记的申请；</w:t>
      </w:r>
    </w:p>
    <w:p w14:paraId="7BA7DD8B">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（二）出资人母公司或上级单位批准设立的文件、投资协议书；事业单位直接投资设立企业的，应当提交</w:t>
      </w:r>
      <w:r>
        <w:rPr>
          <w:rFonts w:hint="eastAsia" w:ascii="宋体" w:hAnsi="宋体"/>
          <w:szCs w:val="21"/>
        </w:rPr>
        <w:t>《中华人民共和国事业单位国有资产产权登记证》</w:t>
      </w:r>
      <w:r>
        <w:rPr>
          <w:rFonts w:hint="eastAsia" w:ascii="宋体" w:hAnsi="宋体"/>
          <w:szCs w:val="21"/>
          <w:shd w:val="solid" w:color="FFFFFF" w:fill="auto"/>
        </w:rPr>
        <w:t>副本复印件及财政部门、主管部门或事业单位批准的对外投资批复文件；</w:t>
      </w:r>
      <w:r>
        <w:rPr>
          <w:rFonts w:hint="eastAsia" w:ascii="宋体" w:hAnsi="宋体"/>
          <w:szCs w:val="21"/>
          <w:shd w:val="solid" w:color="FFFFFF" w:fill="auto"/>
        </w:rPr>
        <w:br w:type="textWrapping"/>
      </w:r>
      <w:r>
        <w:rPr>
          <w:rFonts w:hint="eastAsia" w:ascii="宋体" w:hAnsi="宋体"/>
          <w:szCs w:val="21"/>
          <w:shd w:val="solid" w:color="FFFFFF" w:fill="auto"/>
        </w:rPr>
        <w:t>　　（三）本企业章程；</w:t>
      </w:r>
      <w:r>
        <w:rPr>
          <w:rFonts w:hint="eastAsia" w:ascii="宋体" w:hAnsi="宋体"/>
          <w:szCs w:val="21"/>
          <w:shd w:val="solid" w:color="FFFFFF" w:fill="auto"/>
        </w:rPr>
        <w:br w:type="textWrapping"/>
      </w:r>
      <w:r>
        <w:rPr>
          <w:rFonts w:hint="eastAsia" w:ascii="宋体" w:hAnsi="宋体"/>
          <w:szCs w:val="21"/>
          <w:shd w:val="solid" w:color="FFFFFF" w:fill="auto"/>
        </w:rPr>
        <w:t>　　（四）由企业出资的，应当提交各出资人的企业章程、《企业法人营业执照》复印件、经审计的企业上一年度财务报告，其中国有资本出资人还应当提交有关部门办理的《企业产权登记证》复印件；由事业单位出资的，应当提交《事业单位法人证书》和</w:t>
      </w:r>
      <w:r>
        <w:rPr>
          <w:rFonts w:hint="eastAsia" w:ascii="宋体" w:hAnsi="宋体"/>
          <w:szCs w:val="21"/>
        </w:rPr>
        <w:t>《中华人民共和国事业单位国有资产产权登记证》</w:t>
      </w:r>
      <w:r>
        <w:rPr>
          <w:rFonts w:hint="eastAsia" w:ascii="宋体" w:hAnsi="宋体"/>
          <w:szCs w:val="21"/>
          <w:shd w:val="solid" w:color="FFFFFF" w:fill="auto"/>
        </w:rPr>
        <w:t>副本的复印件；由自然人出资的，应当提交自然人有效的身份证件复印件；</w:t>
      </w:r>
    </w:p>
    <w:p w14:paraId="588067A3">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（五）法定机构出具的验资报告，其中以货币投资的，还应当附银行进账单；以实物、无形资产投资的，还应当提交资产评估项目核准或备案文件；</w:t>
      </w:r>
    </w:p>
    <w:p w14:paraId="728ADDE9">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（六）本企业经审计的企业上一年度财务报告；</w:t>
      </w:r>
      <w:r>
        <w:rPr>
          <w:rFonts w:hint="eastAsia" w:ascii="宋体" w:hAnsi="宋体"/>
          <w:szCs w:val="21"/>
          <w:shd w:val="solid" w:color="FFFFFF" w:fill="auto"/>
        </w:rPr>
        <w:br w:type="textWrapping"/>
      </w:r>
      <w:r>
        <w:rPr>
          <w:rFonts w:hint="eastAsia" w:ascii="宋体" w:hAnsi="宋体"/>
          <w:szCs w:val="21"/>
          <w:shd w:val="solid" w:color="FFFFFF" w:fill="auto"/>
        </w:rPr>
        <w:t>　　（七）本企业的《企业法人营业执照》复印件；</w:t>
      </w:r>
      <w:r>
        <w:rPr>
          <w:rFonts w:hint="eastAsia" w:ascii="宋体" w:hAnsi="宋体"/>
          <w:szCs w:val="21"/>
          <w:shd w:val="solid" w:color="FFFFFF" w:fill="auto"/>
        </w:rPr>
        <w:br w:type="textWrapping"/>
      </w:r>
      <w:r>
        <w:rPr>
          <w:rFonts w:hint="eastAsia" w:ascii="宋体" w:hAnsi="宋体"/>
          <w:szCs w:val="21"/>
          <w:shd w:val="solid" w:color="FFFFFF" w:fill="auto"/>
        </w:rPr>
        <w:t>　　（八）设置抵押、质押、留置或提供保证、定金以及资产被司法机关冻结的，应当提交相关文件和凭证；</w:t>
      </w:r>
    </w:p>
    <w:p w14:paraId="4F3F6EF4">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（九）财政部门要求提交的其他文件、证件及有关资料。</w:t>
      </w:r>
    </w:p>
    <w:p w14:paraId="582CB987">
      <w:pPr>
        <w:spacing w:line="360" w:lineRule="auto"/>
        <w:ind w:firstLine="422" w:firstLineChars="200"/>
        <w:rPr>
          <w:rFonts w:hint="eastAsia" w:ascii="宋体" w:hAnsi="宋体"/>
          <w:b/>
          <w:szCs w:val="21"/>
        </w:rPr>
      </w:pPr>
      <w:r>
        <w:rPr>
          <w:rFonts w:hint="eastAsia" w:ascii="宋体" w:hAnsi="宋体"/>
          <w:b/>
          <w:szCs w:val="21"/>
        </w:rPr>
        <w:t>52.办理企业占有产权登记的流程是什么？</w:t>
      </w:r>
    </w:p>
    <w:p w14:paraId="723F49A9">
      <w:pPr>
        <w:spacing w:line="360" w:lineRule="auto"/>
        <w:ind w:firstLine="420" w:firstLineChars="200"/>
        <w:rPr>
          <w:rFonts w:hint="eastAsia" w:ascii="宋体" w:hAnsi="宋体"/>
          <w:szCs w:val="21"/>
          <w:shd w:val="solid" w:color="FFFFFF" w:fill="auto"/>
        </w:rPr>
      </w:pPr>
      <w:r>
        <w:rPr>
          <w:rFonts w:hint="eastAsia"/>
          <w:bCs/>
          <w:szCs w:val="21"/>
          <w:shd w:val="solid" w:color="FFFFFF" w:fill="auto"/>
        </w:rPr>
        <w:t>申请新设立具有法人资格的企业</w:t>
      </w:r>
      <w:r>
        <w:rPr>
          <w:rFonts w:hint="eastAsia"/>
          <w:szCs w:val="21"/>
          <w:shd w:val="solid" w:color="FFFFFF" w:fill="auto"/>
        </w:rPr>
        <w:t>应当在办理工商注册登记前六十日内，</w:t>
      </w:r>
      <w:r>
        <w:rPr>
          <w:rFonts w:hint="eastAsia"/>
          <w:szCs w:val="21"/>
        </w:rPr>
        <w:t>通过主管部门向同级财政部门申请办理占有产权登记，</w:t>
      </w:r>
      <w:r>
        <w:rPr>
          <w:rFonts w:hint="eastAsia" w:ascii="宋体" w:hAnsi="宋体"/>
          <w:szCs w:val="21"/>
          <w:shd w:val="solid" w:color="FFFFFF" w:fill="auto"/>
        </w:rPr>
        <w:t>具体办理流程如下：</w:t>
      </w:r>
    </w:p>
    <w:p w14:paraId="591B3169">
      <w:pPr>
        <w:spacing w:line="360" w:lineRule="auto"/>
        <w:ind w:firstLine="420" w:firstLineChars="200"/>
        <w:rPr>
          <w:rFonts w:hint="eastAsia" w:ascii="宋体" w:hAnsi="宋体"/>
          <w:szCs w:val="21"/>
        </w:rPr>
      </w:pPr>
    </w:p>
    <w:p w14:paraId="55ABC0CD">
      <w:pPr>
        <w:spacing w:line="360" w:lineRule="auto"/>
        <w:ind w:firstLine="420" w:firstLineChars="200"/>
        <w:rPr>
          <w:rFonts w:hint="eastAsia" w:ascii="宋体" w:hAnsi="宋体"/>
          <w:szCs w:val="21"/>
        </w:rPr>
      </w:pPr>
    </w:p>
    <w:p w14:paraId="770D2DFB">
      <w:pPr>
        <w:spacing w:line="360" w:lineRule="auto"/>
        <w:ind w:firstLine="420" w:firstLineChars="200"/>
        <w:rPr>
          <w:rFonts w:hint="eastAsia" w:ascii="宋体" w:hAnsi="宋体"/>
          <w:szCs w:val="21"/>
        </w:rPr>
      </w:pPr>
    </w:p>
    <w:p w14:paraId="1C3AAE62">
      <w:pPr>
        <w:spacing w:line="360" w:lineRule="auto"/>
        <w:rPr>
          <w:rFonts w:hint="eastAsia" w:ascii="宋体" w:hAnsi="宋体"/>
          <w:szCs w:val="21"/>
        </w:rPr>
      </w:pPr>
    </w:p>
    <w:p w14:paraId="1398916B">
      <w:pPr>
        <w:spacing w:line="360" w:lineRule="auto"/>
        <w:ind w:firstLine="420" w:firstLineChars="200"/>
        <w:rPr>
          <w:rFonts w:hint="eastAsia" w:ascii="宋体" w:hAnsi="宋体"/>
          <w:szCs w:val="21"/>
        </w:rPr>
      </w:pPr>
      <w:r>
        <w:rPr>
          <w:rFonts w:hint="eastAsia" w:ascii="宋体" w:hAnsi="宋体"/>
          <w:szCs w:val="21"/>
          <w:lang w:val="en-US" w:eastAsia="zh-CN"/>
        </w:rPr>
        <w:pict>
          <v:rect id="_x0000_s1099" o:spid="_x0000_s1099" o:spt="1" style="position:absolute;left:0pt;margin-left:135.15pt;margin-top:-1.2pt;height:22.5pt;width:178.5pt;z-index:251734016;mso-width-relative:page;mso-height-relative:page;" coordsize="21600,21600">
            <v:path/>
            <v:fill focussize="0,0"/>
            <v:stroke/>
            <v:imagedata o:title=""/>
            <o:lock v:ext="edit"/>
            <v:textbox>
              <w:txbxContent>
                <w:p w14:paraId="6577379C">
                  <w:pPr>
                    <w:jc w:val="center"/>
                  </w:pPr>
                  <w:r>
                    <w:rPr>
                      <w:rFonts w:hint="eastAsia"/>
                    </w:rPr>
                    <w:t>申请办理占有产权登记的企业</w:t>
                  </w:r>
                </w:p>
              </w:txbxContent>
            </v:textbox>
          </v:rect>
        </w:pict>
      </w:r>
    </w:p>
    <w:p w14:paraId="6D569199">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0" o:spid="_x0000_s1100" o:spt="1" style="position:absolute;left:0pt;margin-left:170.4pt;margin-top:18.75pt;height:46.5pt;width:200.25pt;z-index:251735040;mso-width-relative:page;mso-height-relative:page;" coordsize="21600,21600">
            <v:path/>
            <v:fill focussize="0,0"/>
            <v:stroke/>
            <v:imagedata o:title=""/>
            <o:lock v:ext="edit"/>
            <v:textbox>
              <w:txbxContent>
                <w:p w14:paraId="2835FC72">
                  <w:r>
                    <w:rPr>
                      <w:rFonts w:hint="eastAsia" w:ascii="宋体" w:hAnsi="宋体"/>
                      <w:szCs w:val="21"/>
                    </w:rPr>
                    <w:t>按照要求填写《企业国有资产产权登记表（占有登记）》，一式四份，连同相关文件、资料逐级报送主管事业单位审核</w:t>
                  </w:r>
                </w:p>
              </w:txbxContent>
            </v:textbox>
          </v:rect>
        </w:pict>
      </w:r>
      <w:r>
        <w:rPr>
          <w:rFonts w:hint="eastAsia" w:ascii="宋体" w:hAnsi="宋体"/>
          <w:szCs w:val="21"/>
          <w:lang w:val="en-US" w:eastAsia="zh-CN"/>
        </w:rPr>
        <w:pict>
          <v:line id="_x0000_s1150" o:spid="_x0000_s1150" o:spt="20" style="position:absolute;left:0pt;flip:x;margin-left:217.35pt;margin-top:1.05pt;height:18pt;width:0.05pt;z-index:251786240;mso-width-relative:page;mso-height-relative:page;" coordsize="21600,21600">
            <v:path arrowok="t"/>
            <v:fill focussize="0,0"/>
            <v:stroke endarrow="block"/>
            <v:imagedata o:title=""/>
            <o:lock v:ext="edit"/>
          </v:line>
        </w:pict>
      </w:r>
      <w:r>
        <w:rPr>
          <w:rFonts w:hint="eastAsia" w:ascii="宋体" w:hAnsi="宋体"/>
          <w:szCs w:val="21"/>
          <w:lang w:val="en-US" w:eastAsia="zh-CN"/>
        </w:rPr>
        <w:pict>
          <v:line id="_x0000_s1123" o:spid="_x0000_s1123" o:spt="20" style="position:absolute;left:0pt;margin-left:65.4pt;margin-top:7.35pt;height:12.75pt;width:0.05pt;z-index:251758592;mso-width-relative:page;mso-height-relative:page;" coordsize="21600,21600">
            <v:path arrowok="t"/>
            <v:fill focussize="0,0"/>
            <v:stroke/>
            <v:imagedata o:title=""/>
            <o:lock v:ext="edit"/>
          </v:line>
        </w:pict>
      </w:r>
      <w:r>
        <w:rPr>
          <w:rFonts w:hint="eastAsia" w:ascii="宋体" w:hAnsi="宋体"/>
          <w:szCs w:val="21"/>
          <w:lang w:val="en-US" w:eastAsia="zh-CN"/>
        </w:rPr>
        <w:pict>
          <v:line id="_x0000_s1120" o:spid="_x0000_s1120" o:spt="20" style="position:absolute;left:0pt;margin-left:65.4pt;margin-top:6.6pt;height:0pt;width:151.5pt;z-index:251755520;mso-width-relative:page;mso-height-relative:page;" coordsize="21600,21600">
            <v:path arrowok="t"/>
            <v:fill focussize="0,0"/>
            <v:stroke endarrow="block"/>
            <v:imagedata o:title=""/>
            <o:lock v:ext="edit"/>
          </v:line>
        </w:pict>
      </w:r>
    </w:p>
    <w:p w14:paraId="0B514C75">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4" o:spid="_x0000_s1104" o:spt="1" style="position:absolute;left:0pt;margin-left:22.65pt;margin-top:-0.2pt;height:46.5pt;width:108pt;z-index:251739136;mso-width-relative:page;mso-height-relative:page;" coordsize="21600,21600">
            <v:path/>
            <v:fill focussize="0,0"/>
            <v:stroke/>
            <v:imagedata o:title=""/>
            <o:lock v:ext="edit"/>
            <v:textbox>
              <w:txbxContent>
                <w:p w14:paraId="42759B48">
                  <w:r>
                    <w:rPr>
                      <w:rFonts w:hint="eastAsia"/>
                    </w:rPr>
                    <w:t>表格填写不规范，文件、资料不齐全，退回，按照要求修改</w:t>
                  </w:r>
                </w:p>
              </w:txbxContent>
            </v:textbox>
          </v:rect>
        </w:pict>
      </w:r>
    </w:p>
    <w:p w14:paraId="5037C713">
      <w:pPr>
        <w:spacing w:line="360" w:lineRule="auto"/>
        <w:ind w:firstLine="420" w:firstLineChars="200"/>
        <w:rPr>
          <w:rFonts w:hint="eastAsia" w:ascii="宋体" w:hAnsi="宋体"/>
          <w:szCs w:val="21"/>
        </w:rPr>
      </w:pPr>
      <w:r>
        <w:rPr>
          <w:rFonts w:hint="eastAsia" w:ascii="宋体" w:hAnsi="宋体"/>
          <w:szCs w:val="21"/>
          <w:lang w:val="en-US" w:eastAsia="zh-CN"/>
        </w:rPr>
        <w:pict>
          <v:line id="_x0000_s1126" o:spid="_x0000_s1126" o:spt="20" style="position:absolute;left:0pt;flip:x;margin-left:131.4pt;margin-top:0.25pt;height:0pt;width:37.5pt;z-index:251761664;mso-width-relative:page;mso-height-relative:page;" coordsize="21600,21600">
            <v:path arrowok="t"/>
            <v:fill focussize="0,0"/>
            <v:stroke endarrow="block"/>
            <v:imagedata o:title=""/>
            <o:lock v:ext="edit"/>
          </v:line>
        </w:pict>
      </w:r>
    </w:p>
    <w:p w14:paraId="2D598669">
      <w:pPr>
        <w:spacing w:line="360" w:lineRule="auto"/>
        <w:ind w:firstLine="420" w:firstLineChars="200"/>
        <w:rPr>
          <w:rFonts w:hint="eastAsia" w:ascii="宋体" w:hAnsi="宋体"/>
          <w:szCs w:val="21"/>
        </w:rPr>
      </w:pPr>
      <w:r>
        <w:rPr>
          <w:rFonts w:hint="eastAsia" w:ascii="宋体" w:hAnsi="宋体"/>
          <w:szCs w:val="21"/>
          <w:lang w:val="en-US" w:eastAsia="zh-CN"/>
        </w:rPr>
        <w:pict>
          <v:line id="_x0000_s1124" o:spid="_x0000_s1124" o:spt="20" style="position:absolute;left:0pt;margin-left:67.65pt;margin-top:9.8pt;height:12.75pt;width:0.05pt;z-index:251759616;mso-width-relative:page;mso-height-relative:page;" coordsize="21600,21600">
            <v:path arrowok="t"/>
            <v:fill focussize="0,0"/>
            <v:stroke/>
            <v:imagedata o:title=""/>
            <o:lock v:ext="edit"/>
          </v:line>
        </w:pict>
      </w:r>
      <w:r>
        <w:rPr>
          <w:rFonts w:hint="eastAsia" w:ascii="宋体" w:hAnsi="宋体"/>
          <w:szCs w:val="21"/>
          <w:lang w:val="en-US" w:eastAsia="zh-CN"/>
        </w:rPr>
        <w:pict>
          <v:line id="_x0000_s1110" o:spid="_x0000_s1110" o:spt="20" style="position:absolute;left:0pt;flip:x;margin-left:217.65pt;margin-top:3.8pt;height:18pt;width:0.05pt;z-index:251745280;mso-width-relative:page;mso-height-relative:page;" coordsize="21600,21600">
            <v:path arrowok="t"/>
            <v:fill focussize="0,0"/>
            <v:stroke endarrow="block"/>
            <v:imagedata o:title=""/>
            <o:lock v:ext="edit"/>
          </v:line>
        </w:pict>
      </w:r>
      <w:r>
        <w:rPr>
          <w:rFonts w:hint="eastAsia" w:ascii="宋体" w:hAnsi="宋体"/>
          <w:szCs w:val="21"/>
          <w:lang w:val="en-US" w:eastAsia="zh-CN"/>
        </w:rPr>
        <w:pict>
          <v:line id="_x0000_s1121" o:spid="_x0000_s1121" o:spt="20" style="position:absolute;left:0pt;margin-left:66.9pt;margin-top:10.55pt;height:0pt;width:148.5pt;z-index:251756544;mso-width-relative:page;mso-height-relative:page;" coordsize="21600,21600">
            <v:path arrowok="t"/>
            <v:fill focussize="0,0"/>
            <v:stroke endarrow="block"/>
            <v:imagedata o:title=""/>
            <o:lock v:ext="edit"/>
          </v:line>
        </w:pict>
      </w:r>
    </w:p>
    <w:p w14:paraId="4DCB7542">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3" o:spid="_x0000_s1103" o:spt="1" style="position:absolute;left:0pt;margin-left:23.4pt;margin-top:1.5pt;height:47.25pt;width:107.25pt;z-index:251738112;mso-width-relative:page;mso-height-relative:page;" coordsize="21600,21600">
            <v:path/>
            <v:fill focussize="0,0"/>
            <v:stroke/>
            <v:imagedata o:title=""/>
            <o:lock v:ext="edit"/>
            <v:textbox>
              <w:txbxContent>
                <w:p w14:paraId="3F65B6D5">
                  <w:r>
                    <w:rPr>
                      <w:rFonts w:hint="eastAsia"/>
                    </w:rPr>
                    <w:t>表格填写不规范，文件、资料不齐全，退回，按照要求修改</w:t>
                  </w:r>
                </w:p>
              </w:txbxContent>
            </v:textbox>
          </v:rect>
        </w:pict>
      </w:r>
      <w:r>
        <w:rPr>
          <w:rFonts w:hint="eastAsia" w:ascii="宋体" w:hAnsi="宋体"/>
          <w:szCs w:val="21"/>
          <w:lang w:val="en-US" w:eastAsia="zh-CN"/>
        </w:rPr>
        <w:pict>
          <v:line id="_x0000_s1127" o:spid="_x0000_s1127" o:spt="20" style="position:absolute;left:0pt;flip:x;margin-left:131.4pt;margin-top:17.85pt;height:0pt;width:37.5pt;z-index:251762688;mso-width-relative:page;mso-height-relative:page;" coordsize="21600,21600">
            <v:path arrowok="t"/>
            <v:fill focussize="0,0"/>
            <v:stroke endarrow="block"/>
            <v:imagedata o:title=""/>
            <o:lock v:ext="edit"/>
          </v:line>
        </w:pict>
      </w:r>
      <w:r>
        <w:rPr>
          <w:rFonts w:hint="eastAsia" w:ascii="宋体" w:hAnsi="宋体"/>
          <w:szCs w:val="21"/>
          <w:lang w:val="en-US" w:eastAsia="zh-CN"/>
        </w:rPr>
        <w:pict>
          <v:rect id="_x0000_s1102" o:spid="_x0000_s1102" o:spt="1" style="position:absolute;left:0pt;margin-left:170.4pt;margin-top:1.55pt;height:33pt;width:201.75pt;z-index:251737088;mso-width-relative:page;mso-height-relative:page;" coordsize="21600,21600">
            <v:path/>
            <v:fill focussize="0,0"/>
            <v:stroke/>
            <v:imagedata o:title=""/>
            <o:lock v:ext="edit"/>
            <v:textbox>
              <w:txbxContent>
                <w:p w14:paraId="3784D006">
                  <w:r>
                    <w:rPr>
                      <w:rFonts w:hint="eastAsia" w:ascii="宋体" w:hAnsi="宋体"/>
                      <w:szCs w:val="21"/>
                    </w:rPr>
                    <w:t>主管事业单位报送主管部门进行审核，合格的，报送财政部门审核</w:t>
                  </w:r>
                </w:p>
              </w:txbxContent>
            </v:textbox>
          </v:rect>
        </w:pict>
      </w:r>
    </w:p>
    <w:p w14:paraId="7D859EA3">
      <w:pPr>
        <w:spacing w:line="360" w:lineRule="auto"/>
        <w:ind w:firstLine="420" w:firstLineChars="200"/>
        <w:rPr>
          <w:rFonts w:hint="eastAsia" w:ascii="宋体" w:hAnsi="宋体"/>
          <w:szCs w:val="21"/>
        </w:rPr>
      </w:pPr>
      <w:r>
        <w:rPr>
          <w:rFonts w:hint="eastAsia" w:ascii="宋体" w:hAnsi="宋体"/>
          <w:szCs w:val="21"/>
          <w:lang w:val="en-US" w:eastAsia="zh-CN"/>
        </w:rPr>
        <w:pict>
          <v:line id="_x0000_s1111" o:spid="_x0000_s1111" o:spt="20" style="position:absolute;left:0pt;flip:x;margin-left:217.65pt;margin-top:14pt;height:29.25pt;width:0.05pt;z-index:251746304;mso-width-relative:page;mso-height-relative:page;" coordsize="21600,21600">
            <v:path arrowok="t"/>
            <v:fill focussize="0,0"/>
            <v:stroke endarrow="block"/>
            <v:imagedata o:title=""/>
            <o:lock v:ext="edit"/>
          </v:line>
        </w:pict>
      </w:r>
    </w:p>
    <w:p w14:paraId="3FA00F2C">
      <w:pPr>
        <w:spacing w:line="360" w:lineRule="auto"/>
        <w:ind w:firstLine="420" w:firstLineChars="200"/>
        <w:rPr>
          <w:rFonts w:hint="eastAsia" w:ascii="宋体" w:hAnsi="宋体"/>
          <w:szCs w:val="21"/>
        </w:rPr>
      </w:pPr>
      <w:r>
        <w:rPr>
          <w:rFonts w:hint="eastAsia" w:ascii="宋体" w:hAnsi="宋体"/>
          <w:szCs w:val="21"/>
          <w:lang w:val="en-US" w:eastAsia="zh-CN"/>
        </w:rPr>
        <w:pict>
          <v:line id="_x0000_s1125" o:spid="_x0000_s1125" o:spt="20" style="position:absolute;left:0pt;margin-left:69.9pt;margin-top:13pt;height:10.5pt;width:0.05pt;z-index:251760640;mso-width-relative:page;mso-height-relative:page;" coordsize="21600,21600">
            <v:path arrowok="t"/>
            <v:fill focussize="0,0"/>
            <v:stroke/>
            <v:imagedata o:title=""/>
            <o:lock v:ext="edit"/>
          </v:line>
        </w:pict>
      </w:r>
      <w:r>
        <w:rPr>
          <w:rFonts w:hint="eastAsia" w:ascii="宋体" w:hAnsi="宋体"/>
          <w:szCs w:val="21"/>
          <w:lang w:val="en-US" w:eastAsia="zh-CN"/>
        </w:rPr>
        <w:pict>
          <v:line id="_x0000_s1122" o:spid="_x0000_s1122" o:spt="20" style="position:absolute;left:0pt;margin-left:69.9pt;margin-top:12.25pt;height:0pt;width:148.5pt;z-index:251757568;mso-width-relative:page;mso-height-relative:page;" coordsize="21600,21600">
            <v:path arrowok="t"/>
            <v:fill focussize="0,0"/>
            <v:stroke endarrow="block"/>
            <v:imagedata o:title=""/>
            <o:lock v:ext="edit"/>
          </v:line>
        </w:pict>
      </w:r>
    </w:p>
    <w:p w14:paraId="663239FF">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5" o:spid="_x0000_s1105" o:spt="1" style="position:absolute;left:0pt;margin-left:24.8pt;margin-top:3.7pt;height:48pt;width:105pt;z-index:251740160;mso-width-relative:page;mso-height-relative:page;" coordsize="21600,21600">
            <v:path/>
            <v:fill focussize="0,0"/>
            <v:stroke/>
            <v:imagedata o:title=""/>
            <o:lock v:ext="edit"/>
            <v:textbox>
              <w:txbxContent>
                <w:p w14:paraId="3F97ECA6">
                  <w:r>
                    <w:rPr>
                      <w:rFonts w:hint="eastAsia"/>
                    </w:rPr>
                    <w:t>表格填写不规范，文件、资料不齐全，退回，按照要求修改</w:t>
                  </w:r>
                </w:p>
              </w:txbxContent>
            </v:textbox>
          </v:rect>
        </w:pict>
      </w:r>
      <w:r>
        <w:rPr>
          <w:rFonts w:hint="eastAsia" w:ascii="宋体" w:hAnsi="宋体"/>
          <w:szCs w:val="21"/>
          <w:lang w:val="en-US" w:eastAsia="zh-CN"/>
        </w:rPr>
        <w:pict>
          <v:line id="_x0000_s1128" o:spid="_x0000_s1128" o:spt="20" style="position:absolute;left:0pt;flip:x;margin-left:130.65pt;margin-top:19.55pt;height:0pt;width:40.5pt;z-index:251763712;mso-width-relative:page;mso-height-relative:page;" coordsize="21600,21600">
            <v:path arrowok="t"/>
            <v:fill focussize="0,0"/>
            <v:stroke endarrow="block"/>
            <v:imagedata o:title=""/>
            <o:lock v:ext="edit"/>
          </v:line>
        </w:pict>
      </w:r>
      <w:r>
        <w:rPr>
          <w:rFonts w:hint="eastAsia" w:ascii="宋体" w:hAnsi="宋体"/>
          <w:szCs w:val="21"/>
          <w:lang w:val="en-US" w:eastAsia="zh-CN"/>
        </w:rPr>
        <w:pict>
          <v:rect id="_x0000_s1101" o:spid="_x0000_s1101" o:spt="1" style="position:absolute;left:0pt;margin-left:172.65pt;margin-top:2.45pt;height:36pt;width:201pt;z-index:251736064;mso-width-relative:page;mso-height-relative:page;" coordsize="21600,21600">
            <v:path/>
            <v:fill focussize="0,0"/>
            <v:stroke/>
            <v:imagedata o:title=""/>
            <o:lock v:ext="edit"/>
            <v:textbox>
              <w:txbxContent>
                <w:p w14:paraId="7F6CDE38">
                  <w:r>
                    <w:rPr>
                      <w:rFonts w:hint="eastAsia"/>
                    </w:rPr>
                    <w:t>财政部门进行审核，合格的，予以办理占有产权登记</w:t>
                  </w:r>
                </w:p>
              </w:txbxContent>
            </v:textbox>
          </v:rect>
        </w:pict>
      </w:r>
    </w:p>
    <w:p w14:paraId="1B8F013C">
      <w:pPr>
        <w:spacing w:line="360" w:lineRule="auto"/>
        <w:ind w:firstLine="420" w:firstLineChars="200"/>
        <w:rPr>
          <w:rFonts w:hint="eastAsia" w:ascii="宋体" w:hAnsi="宋体"/>
          <w:szCs w:val="21"/>
        </w:rPr>
      </w:pPr>
      <w:r>
        <w:rPr>
          <w:rFonts w:hint="eastAsia" w:ascii="宋体" w:hAnsi="宋体"/>
          <w:szCs w:val="21"/>
          <w:lang w:val="en-US" w:eastAsia="zh-CN"/>
        </w:rPr>
        <w:pict>
          <v:line id="_x0000_s1112" o:spid="_x0000_s1112" o:spt="20" style="position:absolute;left:0pt;flip:x;margin-left:256.65pt;margin-top:17.95pt;height:28.5pt;width:0.05pt;z-index:251747328;mso-width-relative:page;mso-height-relative:page;" coordsize="21600,21600">
            <v:path arrowok="t"/>
            <v:fill focussize="0,0"/>
            <v:stroke endarrow="block"/>
            <v:imagedata o:title=""/>
            <o:lock v:ext="edit"/>
          </v:line>
        </w:pict>
      </w:r>
    </w:p>
    <w:p w14:paraId="524B58C3">
      <w:pPr>
        <w:spacing w:line="360" w:lineRule="auto"/>
        <w:ind w:firstLine="420" w:firstLineChars="200"/>
        <w:rPr>
          <w:rFonts w:hint="eastAsia" w:ascii="宋体" w:hAnsi="宋体"/>
          <w:szCs w:val="21"/>
        </w:rPr>
      </w:pPr>
      <w:r>
        <w:rPr>
          <w:rFonts w:hint="eastAsia" w:ascii="宋体" w:hAnsi="宋体"/>
          <w:szCs w:val="21"/>
          <w:lang w:val="en-US" w:eastAsia="zh-CN"/>
        </w:rPr>
        <w:pict>
          <v:rect id="_x0000_s1114" o:spid="_x0000_s1114" o:spt="1" style="position:absolute;left:0pt;margin-left:153.9pt;margin-top:0.55pt;height:21.75pt;width:87pt;z-index:251749376;mso-width-relative:page;mso-height-relative:page;" stroked="f" coordsize="21600,21600">
            <v:path/>
            <v:fill focussize="0,0"/>
            <v:stroke on="f"/>
            <v:imagedata o:title=""/>
            <o:lock v:ext="edit"/>
            <v:textbox>
              <w:txbxContent>
                <w:p w14:paraId="058C35D6">
                  <w:pPr>
                    <w:jc w:val="center"/>
                  </w:pPr>
                  <w:r>
                    <w:rPr>
                      <w:rFonts w:hint="eastAsia"/>
                    </w:rPr>
                    <w:t>新设立企业</w:t>
                  </w:r>
                </w:p>
              </w:txbxContent>
            </v:textbox>
          </v:rect>
        </w:pict>
      </w:r>
      <w:r>
        <w:rPr>
          <w:rFonts w:hint="eastAsia" w:ascii="宋体" w:hAnsi="宋体"/>
          <w:szCs w:val="21"/>
          <w:lang w:val="en-US" w:eastAsia="zh-CN"/>
        </w:rPr>
        <w:pict>
          <v:rect id="_x0000_s1115" o:spid="_x0000_s1115" o:spt="1" style="position:absolute;left:0pt;margin-left:268.8pt;margin-top:1.3pt;height:21.75pt;width:87pt;z-index:251750400;mso-width-relative:page;mso-height-relative:page;" stroked="f" coordsize="21600,21600">
            <v:path/>
            <v:fill focussize="0,0"/>
            <v:stroke on="f"/>
            <v:imagedata o:title=""/>
            <o:lock v:ext="edit"/>
            <v:textbox>
              <w:txbxContent>
                <w:p w14:paraId="510CB8E3">
                  <w:pPr>
                    <w:jc w:val="center"/>
                  </w:pPr>
                  <w:r>
                    <w:rPr>
                      <w:rFonts w:hint="eastAsia"/>
                    </w:rPr>
                    <w:t>已设立企业</w:t>
                  </w:r>
                </w:p>
              </w:txbxContent>
            </v:textbox>
          </v:rect>
        </w:pict>
      </w:r>
    </w:p>
    <w:p w14:paraId="0F99A6E0">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7" o:spid="_x0000_s1107" o:spt="1" style="position:absolute;left:0pt;margin-left:270.15pt;margin-top:18.5pt;height:35.25pt;width:142.5pt;z-index:251742208;mso-width-relative:page;mso-height-relative:page;" coordsize="21600,21600">
            <v:path/>
            <v:fill focussize="0,0"/>
            <v:stroke/>
            <v:imagedata o:title=""/>
            <o:lock v:ext="edit"/>
            <v:textbox>
              <w:txbxContent>
                <w:p w14:paraId="5F7DC690">
                  <w:r>
                    <w:rPr>
                      <w:rFonts w:hint="eastAsia"/>
                    </w:rPr>
                    <w:t>财政部门向已取得法人资格的企业核发产权登记证</w:t>
                  </w:r>
                </w:p>
              </w:txbxContent>
            </v:textbox>
          </v:rect>
        </w:pict>
      </w:r>
      <w:r>
        <w:rPr>
          <w:rFonts w:hint="eastAsia" w:ascii="宋体" w:hAnsi="宋体"/>
          <w:szCs w:val="21"/>
          <w:lang w:val="en-US" w:eastAsia="zh-CN"/>
        </w:rPr>
        <w:pict>
          <v:rect id="_x0000_s1106" o:spid="_x0000_s1106" o:spt="1" style="position:absolute;left:0pt;margin-left:85.65pt;margin-top:18.5pt;height:36pt;width:157.5pt;z-index:251741184;mso-width-relative:page;mso-height-relative:page;" coordsize="21600,21600">
            <v:path/>
            <v:fill focussize="0,0"/>
            <v:stroke/>
            <v:imagedata o:title=""/>
            <o:lock v:ext="edit"/>
            <v:textbox>
              <w:txbxContent>
                <w:p w14:paraId="06AC0556">
                  <w:r>
                    <w:rPr>
                      <w:rFonts w:hint="eastAsia"/>
                    </w:rPr>
                    <w:t>财政部门向申请取得法人资格的企业签发占有产权登记表</w:t>
                  </w:r>
                </w:p>
              </w:txbxContent>
            </v:textbox>
          </v:rect>
        </w:pict>
      </w:r>
      <w:r>
        <w:rPr>
          <w:rFonts w:hint="eastAsia" w:ascii="宋体" w:hAnsi="宋体"/>
          <w:szCs w:val="21"/>
          <w:lang w:val="en-US" w:eastAsia="zh-CN"/>
        </w:rPr>
        <w:pict>
          <v:line id="_x0000_s1117" o:spid="_x0000_s1117" o:spt="20" style="position:absolute;left:0pt;flip:x;margin-left:336.15pt;margin-top:4.1pt;height:15pt;width:0.05pt;z-index:251752448;mso-width-relative:page;mso-height-relative:page;" coordsize="21600,21600">
            <v:path arrowok="t"/>
            <v:fill focussize="0,0"/>
            <v:stroke endarrow="block"/>
            <v:imagedata o:title=""/>
            <o:lock v:ext="edit"/>
          </v:line>
        </w:pict>
      </w:r>
      <w:r>
        <w:rPr>
          <w:rFonts w:hint="eastAsia" w:ascii="宋体" w:hAnsi="宋体"/>
          <w:szCs w:val="21"/>
          <w:lang w:val="en-US" w:eastAsia="zh-CN"/>
        </w:rPr>
        <w:pict>
          <v:line id="_x0000_s1116" o:spid="_x0000_s1116" o:spt="20" style="position:absolute;left:0pt;flip:x;margin-left:177.9pt;margin-top:4.1pt;height:15pt;width:0.05pt;z-index:251751424;mso-width-relative:page;mso-height-relative:page;" coordsize="21600,21600">
            <v:path arrowok="t"/>
            <v:fill focussize="0,0"/>
            <v:stroke endarrow="block"/>
            <v:imagedata o:title=""/>
            <o:lock v:ext="edit"/>
          </v:line>
        </w:pict>
      </w:r>
      <w:r>
        <w:rPr>
          <w:rFonts w:hint="eastAsia" w:ascii="宋体" w:hAnsi="宋体"/>
          <w:szCs w:val="21"/>
          <w:lang w:val="en-US" w:eastAsia="zh-CN"/>
        </w:rPr>
        <w:pict>
          <v:line id="_x0000_s1113" o:spid="_x0000_s1113" o:spt="20" style="position:absolute;left:0pt;margin-left:177.9pt;margin-top:4.85pt;height:0pt;width:157.5pt;z-index:251748352;mso-width-relative:page;mso-height-relative:page;" coordsize="21600,21600">
            <v:path arrowok="t"/>
            <v:fill focussize="0,0"/>
            <v:stroke/>
            <v:imagedata o:title=""/>
            <o:lock v:ext="edit"/>
          </v:line>
        </w:pict>
      </w:r>
    </w:p>
    <w:p w14:paraId="03A52F39">
      <w:pPr>
        <w:spacing w:line="360" w:lineRule="auto"/>
        <w:ind w:firstLine="420" w:firstLineChars="200"/>
        <w:rPr>
          <w:rFonts w:hint="eastAsia" w:ascii="宋体" w:hAnsi="宋体"/>
          <w:szCs w:val="21"/>
        </w:rPr>
      </w:pPr>
    </w:p>
    <w:p w14:paraId="0EA331FB">
      <w:pPr>
        <w:spacing w:line="360" w:lineRule="auto"/>
        <w:ind w:firstLine="420" w:firstLineChars="200"/>
        <w:rPr>
          <w:rFonts w:hint="eastAsia" w:ascii="宋体" w:hAnsi="宋体"/>
          <w:szCs w:val="21"/>
        </w:rPr>
      </w:pPr>
      <w:r>
        <w:rPr>
          <w:rFonts w:hint="eastAsia" w:ascii="宋体" w:hAnsi="宋体"/>
          <w:szCs w:val="21"/>
          <w:lang w:val="en-US" w:eastAsia="zh-CN"/>
        </w:rPr>
        <w:pict>
          <v:line id="_x0000_s1118" o:spid="_x0000_s1118" o:spt="20" style="position:absolute;left:0pt;flip:x;margin-left:174.9pt;margin-top:14.2pt;height:13.5pt;width:0pt;z-index:251753472;mso-width-relative:page;mso-height-relative:page;" coordsize="21600,21600">
            <v:path arrowok="t"/>
            <v:fill focussize="0,0"/>
            <v:stroke endarrow="block"/>
            <v:imagedata o:title=""/>
            <o:lock v:ext="edit"/>
          </v:line>
        </w:pict>
      </w:r>
    </w:p>
    <w:p w14:paraId="4211E3B3">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8" o:spid="_x0000_s1108" o:spt="1" style="position:absolute;left:0pt;margin-left:54.9pt;margin-top:6.7pt;height:36pt;width:231pt;z-index:251743232;mso-width-relative:page;mso-height-relative:page;" coordsize="21600,21600">
            <v:path/>
            <v:fill focussize="0,0"/>
            <v:stroke/>
            <v:imagedata o:title=""/>
            <o:lock v:ext="edit"/>
            <v:textbox>
              <w:txbxContent>
                <w:p w14:paraId="6EB61A89">
                  <w:r>
                    <w:rPr>
                      <w:rFonts w:hint="eastAsia"/>
                    </w:rPr>
                    <w:t>企业持财政部门签发的占有产权登记表，向工商行政管理部门申办注册登记</w:t>
                  </w:r>
                </w:p>
              </w:txbxContent>
            </v:textbox>
          </v:rect>
        </w:pict>
      </w:r>
    </w:p>
    <w:p w14:paraId="5CC30E88">
      <w:pPr>
        <w:spacing w:line="360" w:lineRule="auto"/>
        <w:ind w:firstLine="420" w:firstLineChars="200"/>
        <w:rPr>
          <w:rFonts w:hint="eastAsia" w:ascii="宋体" w:hAnsi="宋体"/>
          <w:szCs w:val="21"/>
        </w:rPr>
      </w:pPr>
    </w:p>
    <w:p w14:paraId="031A3610">
      <w:pPr>
        <w:spacing w:line="360" w:lineRule="auto"/>
        <w:ind w:firstLine="420" w:firstLineChars="200"/>
        <w:rPr>
          <w:rFonts w:hint="eastAsia" w:ascii="宋体" w:hAnsi="宋体"/>
          <w:szCs w:val="21"/>
        </w:rPr>
      </w:pPr>
      <w:r>
        <w:rPr>
          <w:rFonts w:hint="eastAsia" w:ascii="宋体" w:hAnsi="宋体"/>
          <w:szCs w:val="21"/>
          <w:lang w:val="en-US" w:eastAsia="zh-CN"/>
        </w:rPr>
        <w:pict>
          <v:rect id="_x0000_s1109" o:spid="_x0000_s1109" o:spt="1" style="position:absolute;left:0pt;margin-left:55.65pt;margin-top:18pt;height:33.75pt;width:230.25pt;z-index:251744256;mso-width-relative:page;mso-height-relative:page;" coordsize="21600,21600">
            <v:path/>
            <v:fill focussize="0,0"/>
            <v:stroke/>
            <v:imagedata o:title=""/>
            <o:lock v:ext="edit"/>
            <v:textbox>
              <w:txbxContent>
                <w:p w14:paraId="67D7A137">
                  <w:r>
                    <w:rPr>
                      <w:rFonts w:hint="eastAsia"/>
                    </w:rPr>
                    <w:t>企业取得企业法人营业执照后，通过主管部门向财政部门领取产权登记证</w:t>
                  </w:r>
                </w:p>
              </w:txbxContent>
            </v:textbox>
          </v:rect>
        </w:pict>
      </w:r>
      <w:r>
        <w:rPr>
          <w:rFonts w:hint="eastAsia" w:ascii="宋体" w:hAnsi="宋体"/>
          <w:szCs w:val="21"/>
          <w:lang w:val="en-US" w:eastAsia="zh-CN"/>
        </w:rPr>
        <w:pict>
          <v:line id="_x0000_s1119" o:spid="_x0000_s1119" o:spt="20" style="position:absolute;left:0pt;flip:x;margin-left:174.15pt;margin-top:2.8pt;height:14.25pt;width:0pt;z-index:251754496;mso-width-relative:page;mso-height-relative:page;" coordsize="21600,21600">
            <v:path arrowok="t"/>
            <v:fill focussize="0,0"/>
            <v:stroke endarrow="block"/>
            <v:imagedata o:title=""/>
            <o:lock v:ext="edit"/>
          </v:line>
        </w:pict>
      </w:r>
    </w:p>
    <w:p w14:paraId="0C3688F4">
      <w:pPr>
        <w:spacing w:line="360" w:lineRule="auto"/>
        <w:ind w:firstLine="420" w:firstLineChars="200"/>
        <w:rPr>
          <w:rFonts w:hint="eastAsia" w:ascii="宋体" w:hAnsi="宋体"/>
          <w:szCs w:val="21"/>
        </w:rPr>
      </w:pPr>
    </w:p>
    <w:p w14:paraId="4E69FE94">
      <w:pPr>
        <w:spacing w:line="360" w:lineRule="auto"/>
        <w:ind w:firstLine="420" w:firstLineChars="200"/>
        <w:rPr>
          <w:rFonts w:hint="eastAsia" w:ascii="宋体" w:hAnsi="宋体"/>
          <w:szCs w:val="21"/>
        </w:rPr>
      </w:pPr>
    </w:p>
    <w:p w14:paraId="31F3797E">
      <w:pPr>
        <w:spacing w:line="360" w:lineRule="auto"/>
        <w:ind w:firstLine="422" w:firstLineChars="200"/>
        <w:rPr>
          <w:rFonts w:hint="eastAsia" w:ascii="宋体" w:hAnsi="宋体"/>
          <w:b/>
          <w:szCs w:val="21"/>
        </w:rPr>
      </w:pPr>
      <w:r>
        <w:rPr>
          <w:rFonts w:hint="eastAsia" w:ascii="宋体" w:hAnsi="宋体"/>
          <w:b/>
          <w:szCs w:val="21"/>
        </w:rPr>
        <w:t>53.哪些情形需要办理企业变动产权登记？</w:t>
      </w:r>
    </w:p>
    <w:p w14:paraId="63BEBA20">
      <w:pPr>
        <w:spacing w:line="360" w:lineRule="auto"/>
        <w:ind w:firstLine="420" w:firstLineChars="200"/>
        <w:rPr>
          <w:rFonts w:hint="eastAsia"/>
          <w:szCs w:val="21"/>
        </w:rPr>
      </w:pPr>
      <w:r>
        <w:rPr>
          <w:rFonts w:hint="eastAsia"/>
          <w:szCs w:val="21"/>
        </w:rPr>
        <w:t>当企业发生名称、级次、组织形式、隶属关系改变；企业分立、合并或者经营形式改变；企业国有资本额、比例增减变动以及国有资本出资人变动时，应当办理变动产权登记。</w:t>
      </w:r>
    </w:p>
    <w:p w14:paraId="71D6E58B">
      <w:pPr>
        <w:spacing w:line="360" w:lineRule="auto"/>
        <w:ind w:firstLine="422" w:firstLineChars="200"/>
        <w:rPr>
          <w:rFonts w:hint="eastAsia" w:ascii="宋体" w:hAnsi="宋体"/>
          <w:b/>
          <w:szCs w:val="21"/>
        </w:rPr>
      </w:pPr>
      <w:r>
        <w:rPr>
          <w:rFonts w:hint="eastAsia" w:ascii="宋体" w:hAnsi="宋体"/>
          <w:b/>
          <w:szCs w:val="21"/>
        </w:rPr>
        <w:t>54.企业办理变动产权登记需提交的材料有哪些？</w:t>
      </w:r>
    </w:p>
    <w:p w14:paraId="1DE3697B">
      <w:pPr>
        <w:spacing w:line="360" w:lineRule="auto"/>
        <w:ind w:firstLine="420" w:firstLineChars="200"/>
        <w:rPr>
          <w:rFonts w:hint="eastAsia" w:ascii="宋体" w:hAnsi="宋体"/>
          <w:szCs w:val="21"/>
          <w:shd w:val="solid" w:color="FFFFFF" w:fill="auto"/>
        </w:rPr>
      </w:pPr>
      <w:r>
        <w:rPr>
          <w:rFonts w:hint="eastAsia" w:ascii="宋体" w:hAnsi="宋体"/>
          <w:szCs w:val="21"/>
        </w:rPr>
        <w:t>申请办理时，企业应当填报《企业国有资产产权登记表（变动登记）》（一式四份），并提交下列文件、证件及有关资料：</w:t>
      </w:r>
    </w:p>
    <w:p w14:paraId="423AAF23">
      <w:pPr>
        <w:spacing w:line="360" w:lineRule="auto"/>
        <w:ind w:firstLine="420" w:firstLineChars="200"/>
        <w:rPr>
          <w:rFonts w:hint="eastAsia"/>
          <w:szCs w:val="21"/>
        </w:rPr>
      </w:pPr>
      <w:r>
        <w:rPr>
          <w:rFonts w:hint="eastAsia"/>
          <w:szCs w:val="21"/>
        </w:rPr>
        <w:t>（一）办理变动产权登记的申请；</w:t>
      </w:r>
    </w:p>
    <w:p w14:paraId="20F2AF6C">
      <w:pPr>
        <w:spacing w:line="360" w:lineRule="auto"/>
        <w:ind w:firstLine="420" w:firstLineChars="200"/>
        <w:rPr>
          <w:rFonts w:hint="eastAsia"/>
          <w:szCs w:val="21"/>
        </w:rPr>
      </w:pPr>
      <w:r>
        <w:rPr>
          <w:rFonts w:hint="eastAsia"/>
          <w:szCs w:val="21"/>
        </w:rPr>
        <w:t>（二）出资人母公司或上级单位的批准文件、企业股东大会或董事会做出的书面决定，事业单位追加投资的，应当提交</w:t>
      </w:r>
      <w:r>
        <w:rPr>
          <w:rFonts w:hint="eastAsia" w:ascii="宋体" w:hAnsi="宋体"/>
          <w:szCs w:val="21"/>
        </w:rPr>
        <w:t>《中华人民共和国事业单位国有资产产权登记证》</w:t>
      </w:r>
      <w:r>
        <w:rPr>
          <w:rFonts w:hint="eastAsia"/>
          <w:szCs w:val="21"/>
        </w:rPr>
        <w:t>副本复印件及财政部门、主管部门或事业单位批准的对外投资批复文件；</w:t>
      </w:r>
      <w:r>
        <w:rPr>
          <w:rFonts w:hint="eastAsia"/>
          <w:szCs w:val="21"/>
        </w:rPr>
        <w:br w:type="textWrapping"/>
      </w:r>
      <w:r>
        <w:rPr>
          <w:rFonts w:hint="eastAsia"/>
          <w:szCs w:val="21"/>
        </w:rPr>
        <w:t>　　（三）修改后的本企业章程；</w:t>
      </w:r>
      <w:r>
        <w:rPr>
          <w:rFonts w:hint="eastAsia"/>
          <w:szCs w:val="21"/>
        </w:rPr>
        <w:br w:type="textWrapping"/>
      </w:r>
      <w:r>
        <w:rPr>
          <w:rFonts w:hint="eastAsia"/>
          <w:szCs w:val="21"/>
        </w:rPr>
        <w:t>　　（四）由企业出资的，应当提交各出资人的企业章程、《企业法人营业执照》复印件、经审计的企业上一年度财务报告，其中，国有资本出资人还应当提交有关部门办理的《企业产权登记证》复印件；由事业单位出资的，应当提交《事业单位法人证书》和</w:t>
      </w:r>
      <w:r>
        <w:rPr>
          <w:rFonts w:hint="eastAsia" w:ascii="宋体" w:hAnsi="宋体"/>
          <w:szCs w:val="21"/>
        </w:rPr>
        <w:t>《中华人民共和国事业单位国有资产产权登记证》</w:t>
      </w:r>
      <w:r>
        <w:rPr>
          <w:rFonts w:hint="eastAsia"/>
          <w:szCs w:val="21"/>
        </w:rPr>
        <w:t>副本的复印件；由自然人出资的，应当提交自然人有效的身份证件复印件；</w:t>
      </w:r>
      <w:r>
        <w:rPr>
          <w:rFonts w:hint="eastAsia"/>
          <w:szCs w:val="21"/>
        </w:rPr>
        <w:br w:type="textWrapping"/>
      </w:r>
      <w:r>
        <w:rPr>
          <w:rFonts w:hint="eastAsia"/>
          <w:szCs w:val="21"/>
        </w:rPr>
        <w:t>　　（五）本企业的《企业法人营业执照》复印件，经审计的企业上一年度财务报告；</w:t>
      </w:r>
    </w:p>
    <w:p w14:paraId="5202328F">
      <w:pPr>
        <w:spacing w:line="360" w:lineRule="auto"/>
        <w:ind w:firstLine="420" w:firstLineChars="200"/>
        <w:rPr>
          <w:rFonts w:hint="eastAsia"/>
          <w:szCs w:val="21"/>
        </w:rPr>
      </w:pPr>
      <w:r>
        <w:rPr>
          <w:rFonts w:hint="eastAsia"/>
          <w:szCs w:val="21"/>
        </w:rPr>
        <w:t>（六）本企业的</w:t>
      </w:r>
      <w:r>
        <w:rPr>
          <w:rFonts w:hint="eastAsia" w:ascii="宋体" w:hAnsi="宋体"/>
          <w:szCs w:val="21"/>
        </w:rPr>
        <w:t>《中华人民共和国企业国有资产产权登记证》</w:t>
      </w:r>
      <w:r>
        <w:rPr>
          <w:rFonts w:hint="eastAsia"/>
          <w:szCs w:val="21"/>
        </w:rPr>
        <w:t>副本；</w:t>
      </w:r>
    </w:p>
    <w:p w14:paraId="597F9F38">
      <w:pPr>
        <w:spacing w:line="360" w:lineRule="auto"/>
        <w:ind w:firstLine="420" w:firstLineChars="200"/>
        <w:rPr>
          <w:rFonts w:hint="eastAsia"/>
          <w:szCs w:val="21"/>
        </w:rPr>
      </w:pPr>
      <w:r>
        <w:rPr>
          <w:rFonts w:hint="eastAsia"/>
          <w:szCs w:val="21"/>
        </w:rPr>
        <w:t>（七）设置抵押、质押、留置或提供保证、定金以及资产被司法机关冻结的，应当提交相关文件和凭证；</w:t>
      </w:r>
    </w:p>
    <w:p w14:paraId="489274A4">
      <w:pPr>
        <w:spacing w:line="360" w:lineRule="auto"/>
        <w:ind w:firstLine="420" w:firstLineChars="200"/>
        <w:rPr>
          <w:rFonts w:hint="eastAsia"/>
          <w:szCs w:val="21"/>
        </w:rPr>
      </w:pPr>
      <w:r>
        <w:rPr>
          <w:rFonts w:hint="eastAsia"/>
          <w:szCs w:val="21"/>
        </w:rPr>
        <w:t>（八）法定机构出具的验资报告，其中以货币投资的应当附银行进账单；以实物、无形资产投资的应当提交资产评估项目核准或备案文件；</w:t>
      </w:r>
      <w:r>
        <w:rPr>
          <w:rFonts w:hint="eastAsia"/>
          <w:szCs w:val="21"/>
        </w:rPr>
        <w:br w:type="textWrapping"/>
      </w:r>
      <w:r>
        <w:rPr>
          <w:rFonts w:hint="eastAsia"/>
          <w:szCs w:val="21"/>
        </w:rPr>
        <w:t>　　（九）企业合并、分立、转让或减少注册资本的，应当提交企业债务处置或承继情况说明及相关文件；</w:t>
      </w:r>
    </w:p>
    <w:p w14:paraId="78CA1954">
      <w:pPr>
        <w:spacing w:line="360" w:lineRule="auto"/>
        <w:ind w:firstLine="420" w:firstLineChars="200"/>
        <w:rPr>
          <w:rFonts w:hint="eastAsia"/>
          <w:szCs w:val="21"/>
        </w:rPr>
      </w:pPr>
      <w:r>
        <w:rPr>
          <w:rFonts w:hint="eastAsia"/>
          <w:szCs w:val="21"/>
        </w:rPr>
        <w:t>（十）财政部门要求提交的其他文件、证件及有关资料。</w:t>
      </w:r>
    </w:p>
    <w:p w14:paraId="52E9301D">
      <w:pPr>
        <w:spacing w:line="360" w:lineRule="auto"/>
        <w:ind w:firstLine="420" w:firstLineChars="200"/>
        <w:rPr>
          <w:rFonts w:hint="eastAsia"/>
          <w:szCs w:val="21"/>
        </w:rPr>
      </w:pPr>
      <w:r>
        <w:rPr>
          <w:rFonts w:hint="eastAsia"/>
          <w:szCs w:val="21"/>
        </w:rPr>
        <w:t>企业发生名称改变的，只需提交前六项文件资料以及工商行政管理机关核准变动名称的文件。</w:t>
      </w:r>
    </w:p>
    <w:p w14:paraId="6D00BF70">
      <w:pPr>
        <w:spacing w:line="360" w:lineRule="auto"/>
        <w:ind w:firstLine="422" w:firstLineChars="200"/>
        <w:rPr>
          <w:rFonts w:hint="eastAsia" w:ascii="宋体" w:hAnsi="宋体"/>
          <w:b/>
          <w:szCs w:val="21"/>
        </w:rPr>
      </w:pPr>
      <w:r>
        <w:rPr>
          <w:rFonts w:hint="eastAsia" w:ascii="宋体" w:hAnsi="宋体"/>
          <w:b/>
          <w:szCs w:val="21"/>
        </w:rPr>
        <w:t>55.企业分立如何办理产权登记？</w:t>
      </w:r>
    </w:p>
    <w:p w14:paraId="7FBF3964">
      <w:pPr>
        <w:spacing w:line="360" w:lineRule="auto"/>
        <w:ind w:firstLine="420" w:firstLineChars="200"/>
        <w:rPr>
          <w:rFonts w:hint="eastAsia"/>
          <w:szCs w:val="21"/>
        </w:rPr>
      </w:pPr>
      <w:r>
        <w:rPr>
          <w:rFonts w:hint="eastAsia"/>
          <w:szCs w:val="21"/>
        </w:rPr>
        <w:t>分立后新设立的企业，申办占有产权登记；分立后原企业保留的申办变动产权登记；分立后原企业撤销的申办注销产权登记。</w:t>
      </w:r>
    </w:p>
    <w:p w14:paraId="04A8B3EA">
      <w:pPr>
        <w:spacing w:line="360" w:lineRule="auto"/>
        <w:ind w:firstLine="422" w:firstLineChars="200"/>
        <w:rPr>
          <w:rFonts w:hint="eastAsia" w:ascii="宋体" w:hAnsi="宋体"/>
          <w:b/>
          <w:szCs w:val="21"/>
        </w:rPr>
      </w:pPr>
      <w:r>
        <w:rPr>
          <w:rFonts w:hint="eastAsia" w:ascii="宋体" w:hAnsi="宋体"/>
          <w:b/>
          <w:szCs w:val="21"/>
        </w:rPr>
        <w:t>56.企业合并如何办理产权登记？</w:t>
      </w:r>
    </w:p>
    <w:p w14:paraId="3BF4EF2A">
      <w:pPr>
        <w:spacing w:line="360" w:lineRule="auto"/>
        <w:ind w:firstLine="420" w:firstLineChars="200"/>
        <w:rPr>
          <w:rFonts w:hint="eastAsia"/>
          <w:szCs w:val="21"/>
        </w:rPr>
      </w:pPr>
      <w:r>
        <w:rPr>
          <w:rFonts w:hint="eastAsia"/>
          <w:szCs w:val="21"/>
        </w:rPr>
        <w:t>采取吸收合并方式合并的企业，吸收方为国有企业或国有独资公司的，合并后该企业申办产权变动登记，如果被吸收企业设置有国有股权，则被吸收企业应当申办产权注销登记；如果吸收方企业没有设置国有股权，被吸收企业设置有国有股权，则被吸收企业应当申办产权注销登记。</w:t>
      </w:r>
    </w:p>
    <w:p w14:paraId="734F9154">
      <w:pPr>
        <w:spacing w:line="360" w:lineRule="auto"/>
        <w:ind w:firstLine="420" w:firstLineChars="200"/>
        <w:rPr>
          <w:rFonts w:hint="eastAsia"/>
          <w:szCs w:val="21"/>
        </w:rPr>
      </w:pPr>
      <w:r>
        <w:rPr>
          <w:rFonts w:hint="eastAsia"/>
          <w:szCs w:val="21"/>
        </w:rPr>
        <w:t>采取新设合并方式合并的企业，合并前设置国有股权的企业应当申办产权注销登记，合并后的企业应当申办产权占有登记。</w:t>
      </w:r>
    </w:p>
    <w:p w14:paraId="7B685721">
      <w:pPr>
        <w:spacing w:line="360" w:lineRule="auto"/>
        <w:ind w:firstLine="422" w:firstLineChars="200"/>
        <w:rPr>
          <w:rFonts w:hint="eastAsia" w:ascii="宋体" w:hAnsi="宋体"/>
          <w:b/>
          <w:szCs w:val="21"/>
        </w:rPr>
      </w:pPr>
      <w:r>
        <w:rPr>
          <w:rFonts w:hint="eastAsia" w:ascii="宋体" w:hAnsi="宋体"/>
          <w:b/>
          <w:szCs w:val="21"/>
        </w:rPr>
        <w:t>57.办理企业变动产权登记的流程是什么？</w:t>
      </w:r>
    </w:p>
    <w:p w14:paraId="165FA85D">
      <w:pPr>
        <w:spacing w:line="360" w:lineRule="auto"/>
        <w:ind w:firstLine="420" w:firstLineChars="200"/>
        <w:rPr>
          <w:rFonts w:hint="eastAsia"/>
          <w:szCs w:val="21"/>
        </w:rPr>
      </w:pPr>
      <w:r>
        <w:rPr>
          <w:rFonts w:hint="eastAsia"/>
          <w:szCs w:val="21"/>
        </w:rPr>
        <w:t>发生《办法》规定的变动事项时，企业应当于工商行政管理机关核准变动登记后，或自企业股东大会、董事会作出决定之日起三十日内，通过主管部门向同级财政部门申请办理变动产权登记。</w:t>
      </w:r>
      <w:r>
        <w:rPr>
          <w:rFonts w:hint="eastAsia" w:ascii="宋体" w:hAnsi="宋体"/>
          <w:szCs w:val="21"/>
          <w:shd w:val="solid" w:color="FFFFFF" w:fill="auto"/>
        </w:rPr>
        <w:t>具体办理流程如下：</w:t>
      </w:r>
    </w:p>
    <w:p w14:paraId="7A8D7A84">
      <w:pPr>
        <w:spacing w:line="360" w:lineRule="auto"/>
        <w:ind w:firstLine="420" w:firstLineChars="200"/>
        <w:rPr>
          <w:rFonts w:hint="eastAsia" w:ascii="宋体" w:hAnsi="宋体"/>
          <w:szCs w:val="21"/>
        </w:rPr>
      </w:pPr>
    </w:p>
    <w:p w14:paraId="278D6037">
      <w:pPr>
        <w:spacing w:line="360" w:lineRule="auto"/>
        <w:ind w:firstLine="420" w:firstLineChars="200"/>
        <w:rPr>
          <w:rFonts w:hint="eastAsia" w:ascii="宋体" w:hAnsi="宋体"/>
          <w:szCs w:val="21"/>
        </w:rPr>
      </w:pPr>
    </w:p>
    <w:p w14:paraId="2BDEFF28">
      <w:pPr>
        <w:spacing w:line="360" w:lineRule="auto"/>
        <w:ind w:firstLine="420" w:firstLineChars="200"/>
        <w:rPr>
          <w:rFonts w:hint="eastAsia" w:ascii="宋体" w:hAnsi="宋体"/>
          <w:szCs w:val="21"/>
        </w:rPr>
      </w:pPr>
    </w:p>
    <w:p w14:paraId="460374C8">
      <w:pPr>
        <w:spacing w:line="360" w:lineRule="auto"/>
        <w:ind w:firstLine="420" w:firstLineChars="200"/>
        <w:rPr>
          <w:rFonts w:hint="eastAsia" w:ascii="宋体" w:hAnsi="宋体"/>
          <w:szCs w:val="21"/>
        </w:rPr>
      </w:pPr>
    </w:p>
    <w:p w14:paraId="121FC43B">
      <w:pPr>
        <w:spacing w:line="360" w:lineRule="auto"/>
        <w:ind w:firstLine="420" w:firstLineChars="200"/>
        <w:rPr>
          <w:rFonts w:hint="eastAsia" w:ascii="宋体" w:hAnsi="宋体"/>
          <w:szCs w:val="21"/>
        </w:rPr>
      </w:pPr>
    </w:p>
    <w:p w14:paraId="062F0E23">
      <w:pPr>
        <w:spacing w:line="360" w:lineRule="auto"/>
        <w:ind w:firstLine="420" w:firstLineChars="200"/>
        <w:rPr>
          <w:rFonts w:hint="eastAsia" w:ascii="宋体" w:hAnsi="宋体"/>
          <w:szCs w:val="21"/>
        </w:rPr>
      </w:pPr>
    </w:p>
    <w:p w14:paraId="49F9AE93">
      <w:pPr>
        <w:spacing w:line="360" w:lineRule="auto"/>
        <w:ind w:firstLine="420" w:firstLineChars="200"/>
        <w:rPr>
          <w:rFonts w:hint="eastAsia" w:ascii="宋体" w:hAnsi="宋体"/>
          <w:szCs w:val="21"/>
        </w:rPr>
      </w:pPr>
    </w:p>
    <w:p w14:paraId="1DD2E422">
      <w:pPr>
        <w:spacing w:line="360" w:lineRule="auto"/>
        <w:rPr>
          <w:rFonts w:hint="eastAsia" w:ascii="宋体" w:hAnsi="宋体"/>
          <w:szCs w:val="21"/>
        </w:rPr>
      </w:pPr>
    </w:p>
    <w:p w14:paraId="62CB1AA5">
      <w:pPr>
        <w:spacing w:line="360" w:lineRule="auto"/>
        <w:ind w:firstLine="420" w:firstLineChars="200"/>
        <w:rPr>
          <w:rFonts w:hint="eastAsia" w:ascii="宋体" w:hAnsi="宋体"/>
          <w:szCs w:val="21"/>
        </w:rPr>
      </w:pPr>
      <w:r>
        <w:rPr>
          <w:rFonts w:hint="eastAsia" w:ascii="宋体" w:hAnsi="宋体"/>
          <w:szCs w:val="21"/>
          <w:lang w:val="en-US" w:eastAsia="zh-CN"/>
        </w:rPr>
        <w:pict>
          <v:rect id="_x0000_s1129" o:spid="_x0000_s1129" o:spt="1" style="position:absolute;left:0pt;margin-left:124.65pt;margin-top:3.45pt;height:22.5pt;width:178.5pt;z-index:251764736;mso-width-relative:page;mso-height-relative:page;" coordsize="21600,21600">
            <v:path/>
            <v:fill focussize="0,0"/>
            <v:stroke/>
            <v:imagedata o:title=""/>
            <o:lock v:ext="edit"/>
            <v:textbox>
              <w:txbxContent>
                <w:p w14:paraId="4CE91567">
                  <w:pPr>
                    <w:jc w:val="center"/>
                  </w:pPr>
                  <w:r>
                    <w:rPr>
                      <w:rFonts w:hint="eastAsia"/>
                    </w:rPr>
                    <w:t>申请办理变动产权登记的企业</w:t>
                  </w:r>
                </w:p>
              </w:txbxContent>
            </v:textbox>
          </v:rect>
        </w:pict>
      </w:r>
    </w:p>
    <w:p w14:paraId="2AEFDE94">
      <w:pPr>
        <w:spacing w:line="360" w:lineRule="auto"/>
        <w:ind w:firstLine="420" w:firstLineChars="200"/>
        <w:rPr>
          <w:rFonts w:hint="eastAsia" w:ascii="宋体" w:hAnsi="宋体"/>
          <w:szCs w:val="21"/>
        </w:rPr>
      </w:pPr>
      <w:r>
        <w:rPr>
          <w:rFonts w:hint="eastAsia" w:ascii="宋体" w:hAnsi="宋体"/>
          <w:szCs w:val="21"/>
          <w:lang w:val="en-US" w:eastAsia="zh-CN"/>
        </w:rPr>
        <w:pict>
          <v:line id="_x0000_s1146" o:spid="_x0000_s1146" o:spt="20" style="position:absolute;left:0pt;margin-left:63.9pt;margin-top:12.95pt;height:6.75pt;width:0.05pt;z-index:251782144;mso-width-relative:page;mso-height-relative:page;" coordsize="21600,21600">
            <v:path arrowok="t"/>
            <v:fill focussize="0,0"/>
            <v:stroke/>
            <v:imagedata o:title=""/>
            <o:lock v:ext="edit"/>
          </v:line>
        </w:pict>
      </w:r>
      <w:r>
        <w:rPr>
          <w:rFonts w:hint="eastAsia" w:ascii="宋体" w:hAnsi="宋体"/>
          <w:szCs w:val="21"/>
          <w:lang w:val="en-US" w:eastAsia="zh-CN"/>
        </w:rPr>
        <w:pict>
          <v:line id="_x0000_s1136" o:spid="_x0000_s1136" o:spt="20" style="position:absolute;left:0pt;margin-left:213.15pt;margin-top:5.45pt;height:18.75pt;width:0.05pt;z-index:251771904;mso-width-relative:page;mso-height-relative:page;" coordsize="21600,21600">
            <v:path arrowok="t"/>
            <v:fill focussize="0,0"/>
            <v:stroke endarrow="block"/>
            <v:imagedata o:title=""/>
            <o:lock v:ext="edit"/>
          </v:line>
        </w:pict>
      </w:r>
      <w:r>
        <w:rPr>
          <w:rFonts w:hint="eastAsia" w:ascii="宋体" w:hAnsi="宋体"/>
          <w:szCs w:val="21"/>
          <w:lang w:val="en-US" w:eastAsia="zh-CN"/>
        </w:rPr>
        <w:pict>
          <v:line id="_x0000_s1143" o:spid="_x0000_s1143" o:spt="20" style="position:absolute;left:0pt;margin-left:63.9pt;margin-top:12.2pt;height:0pt;width:148.5pt;z-index:251779072;mso-width-relative:page;mso-height-relative:page;" coordsize="21600,21600">
            <v:path arrowok="t"/>
            <v:fill focussize="0,0"/>
            <v:stroke endarrow="block"/>
            <v:imagedata o:title=""/>
            <o:lock v:ext="edit"/>
          </v:line>
        </w:pict>
      </w:r>
    </w:p>
    <w:p w14:paraId="4C01C788">
      <w:pPr>
        <w:spacing w:line="360" w:lineRule="auto"/>
        <w:ind w:firstLine="420" w:firstLineChars="200"/>
        <w:rPr>
          <w:rFonts w:hint="eastAsia" w:ascii="宋体" w:hAnsi="宋体"/>
          <w:szCs w:val="21"/>
        </w:rPr>
      </w:pPr>
      <w:r>
        <w:rPr>
          <w:rFonts w:hint="eastAsia" w:ascii="宋体" w:hAnsi="宋体"/>
          <w:szCs w:val="21"/>
          <w:lang w:val="en-US" w:eastAsia="zh-CN"/>
        </w:rPr>
        <w:pict>
          <v:rect id="_x0000_s1130" o:spid="_x0000_s1130" o:spt="1" style="position:absolute;left:0pt;margin-left:14.4pt;margin-top:0.15pt;height:60.15pt;width:92.25pt;z-index:251765760;mso-width-relative:page;mso-height-relative:page;" coordsize="21600,21600">
            <v:path/>
            <v:fill focussize="0,0"/>
            <v:stroke/>
            <v:imagedata o:title=""/>
            <o:lock v:ext="edit"/>
            <v:textbox>
              <w:txbxContent>
                <w:p w14:paraId="6F7D94EA">
                  <w:r>
                    <w:rPr>
                      <w:rFonts w:hint="eastAsia"/>
                    </w:rPr>
                    <w:t>表格填写不规范，文件、资料不齐全，退回，按照要求修改</w:t>
                  </w:r>
                </w:p>
              </w:txbxContent>
            </v:textbox>
          </v:rect>
        </w:pict>
      </w:r>
      <w:r>
        <w:rPr>
          <w:rFonts w:hint="eastAsia" w:ascii="宋体" w:hAnsi="宋体"/>
          <w:szCs w:val="21"/>
          <w:lang w:val="en-US" w:eastAsia="zh-CN"/>
        </w:rPr>
        <w:pict>
          <v:rect id="_x0000_s1131" o:spid="_x0000_s1131" o:spt="1" style="position:absolute;left:0pt;margin-left:143.4pt;margin-top:3.15pt;height:63pt;width:147pt;z-index:251766784;mso-width-relative:page;mso-height-relative:page;" coordsize="21600,21600">
            <v:path/>
            <v:fill focussize="0,0"/>
            <v:stroke/>
            <v:imagedata o:title=""/>
            <o:lock v:ext="edit"/>
            <v:textbox>
              <w:txbxContent>
                <w:p w14:paraId="7574F725">
                  <w:r>
                    <w:rPr>
                      <w:rFonts w:hint="eastAsia" w:ascii="宋体" w:hAnsi="宋体"/>
                      <w:szCs w:val="21"/>
                    </w:rPr>
                    <w:t>按照要求填写《企业国有资产产权登记表（变动登记）》，一式四份，连同相关文件、资料逐级报送主管事业单位审核</w:t>
                  </w:r>
                </w:p>
              </w:txbxContent>
            </v:textbox>
          </v:rect>
        </w:pict>
      </w:r>
    </w:p>
    <w:p w14:paraId="4807DE17">
      <w:pPr>
        <w:spacing w:line="360" w:lineRule="auto"/>
        <w:ind w:firstLine="420" w:firstLineChars="200"/>
        <w:rPr>
          <w:rFonts w:hint="eastAsia" w:ascii="宋体" w:hAnsi="宋体"/>
          <w:szCs w:val="21"/>
        </w:rPr>
      </w:pPr>
      <w:r>
        <w:rPr>
          <w:rFonts w:hint="eastAsia" w:ascii="宋体" w:hAnsi="宋体"/>
          <w:szCs w:val="21"/>
          <w:lang w:val="en-US" w:eastAsia="zh-CN"/>
        </w:rPr>
        <w:pict>
          <v:line id="_x0000_s1139" o:spid="_x0000_s1139" o:spt="20" style="position:absolute;left:0pt;flip:x;margin-left:105.9pt;margin-top:15.6pt;height:0pt;width:36.75pt;z-index:251774976;mso-width-relative:page;mso-height-relative:page;" coordsize="21600,21600">
            <v:path arrowok="t"/>
            <v:fill focussize="0,0"/>
            <v:stroke endarrow="block"/>
            <v:imagedata o:title=""/>
            <o:lock v:ext="edit"/>
          </v:line>
        </w:pict>
      </w:r>
    </w:p>
    <w:p w14:paraId="0CD9164B">
      <w:pPr>
        <w:spacing w:line="360" w:lineRule="auto"/>
        <w:ind w:firstLine="420" w:firstLineChars="200"/>
        <w:rPr>
          <w:rFonts w:hint="eastAsia" w:ascii="宋体" w:hAnsi="宋体"/>
          <w:szCs w:val="21"/>
        </w:rPr>
      </w:pPr>
    </w:p>
    <w:p w14:paraId="24B97F3C">
      <w:pPr>
        <w:spacing w:line="360" w:lineRule="auto"/>
        <w:ind w:firstLine="420" w:firstLineChars="200"/>
        <w:rPr>
          <w:rFonts w:hint="eastAsia" w:ascii="宋体" w:hAnsi="宋体"/>
          <w:szCs w:val="21"/>
        </w:rPr>
      </w:pPr>
      <w:r>
        <w:rPr>
          <w:rFonts w:hint="eastAsia" w:ascii="宋体" w:hAnsi="宋体"/>
          <w:szCs w:val="21"/>
          <w:lang w:val="en-US" w:eastAsia="zh-CN"/>
        </w:rPr>
        <w:pict>
          <v:line id="_x0000_s1137" o:spid="_x0000_s1137" o:spt="20" style="position:absolute;left:0pt;flip:x;margin-left:217.65pt;margin-top:4.75pt;height:39.75pt;width:0.05pt;z-index:251772928;mso-width-relative:page;mso-height-relative:page;" coordsize="21600,21600">
            <v:path arrowok="t"/>
            <v:fill focussize="0,0"/>
            <v:stroke endarrow="block"/>
            <v:imagedata o:title=""/>
            <o:lock v:ext="edit"/>
          </v:line>
        </w:pict>
      </w:r>
    </w:p>
    <w:p w14:paraId="6D1F2AE5">
      <w:pPr>
        <w:spacing w:line="360" w:lineRule="auto"/>
        <w:ind w:firstLine="420" w:firstLineChars="200"/>
        <w:rPr>
          <w:rFonts w:hint="eastAsia" w:ascii="宋体" w:hAnsi="宋体"/>
          <w:szCs w:val="21"/>
        </w:rPr>
      </w:pPr>
      <w:r>
        <w:rPr>
          <w:rFonts w:hint="eastAsia" w:ascii="宋体" w:hAnsi="宋体"/>
          <w:szCs w:val="21"/>
          <w:lang w:val="en-US" w:eastAsia="zh-CN"/>
        </w:rPr>
        <w:pict>
          <v:rect id="_x0000_s1132" o:spid="_x0000_s1132" o:spt="1" style="position:absolute;left:0pt;margin-left:13.65pt;margin-top:10.7pt;height:61.15pt;width:92.25pt;z-index:251767808;mso-width-relative:page;mso-height-relative:page;" coordsize="21600,21600">
            <v:path/>
            <v:fill focussize="0,0"/>
            <v:stroke/>
            <v:imagedata o:title=""/>
            <o:lock v:ext="edit"/>
            <v:textbox>
              <w:txbxContent>
                <w:p w14:paraId="4E1B230A">
                  <w:r>
                    <w:rPr>
                      <w:rFonts w:hint="eastAsia"/>
                    </w:rPr>
                    <w:t>表格填写不规范，文件、资料不齐全，退回，按照要求修改</w:t>
                  </w:r>
                </w:p>
              </w:txbxContent>
            </v:textbox>
          </v:rect>
        </w:pict>
      </w:r>
      <w:r>
        <w:rPr>
          <w:rFonts w:hint="eastAsia" w:ascii="宋体" w:hAnsi="宋体"/>
          <w:szCs w:val="21"/>
          <w:lang w:val="en-US" w:eastAsia="zh-CN"/>
        </w:rPr>
        <w:pict>
          <v:line id="_x0000_s1147" o:spid="_x0000_s1147" o:spt="20" style="position:absolute;left:0pt;margin-left:69.9pt;margin-top:1.55pt;height:9pt;width:0.05pt;z-index:251783168;mso-width-relative:page;mso-height-relative:page;" coordsize="21600,21600">
            <v:path arrowok="t"/>
            <v:fill focussize="0,0"/>
            <v:stroke/>
            <v:imagedata o:title=""/>
            <o:lock v:ext="edit"/>
          </v:line>
        </w:pict>
      </w:r>
      <w:r>
        <w:rPr>
          <w:rFonts w:hint="eastAsia" w:ascii="宋体" w:hAnsi="宋体"/>
          <w:szCs w:val="21"/>
          <w:lang w:val="en-US" w:eastAsia="zh-CN"/>
        </w:rPr>
        <w:pict>
          <v:line id="_x0000_s1144" o:spid="_x0000_s1144" o:spt="20" style="position:absolute;left:0pt;margin-left:69.9pt;margin-top:0.8pt;height:0pt;width:148.5pt;z-index:251780096;mso-width-relative:page;mso-height-relative:page;" coordsize="21600,21600">
            <v:path arrowok="t"/>
            <v:fill focussize="0,0"/>
            <v:stroke endarrow="block"/>
            <v:imagedata o:title=""/>
            <o:lock v:ext="edit"/>
          </v:line>
        </w:pict>
      </w:r>
    </w:p>
    <w:p w14:paraId="1446E191">
      <w:pPr>
        <w:spacing w:line="360" w:lineRule="auto"/>
        <w:ind w:firstLine="420" w:firstLineChars="200"/>
        <w:rPr>
          <w:rFonts w:hint="eastAsia" w:ascii="宋体" w:hAnsi="宋体"/>
          <w:szCs w:val="21"/>
        </w:rPr>
      </w:pPr>
      <w:r>
        <w:rPr>
          <w:rFonts w:hint="eastAsia" w:ascii="宋体" w:hAnsi="宋体"/>
          <w:szCs w:val="21"/>
          <w:lang w:val="en-US" w:eastAsia="zh-CN"/>
        </w:rPr>
        <w:pict>
          <v:rect id="_x0000_s1133" o:spid="_x0000_s1133" o:spt="1" style="position:absolute;left:0pt;margin-left:146.4pt;margin-top:3.8pt;height:51pt;width:147pt;z-index:251768832;mso-width-relative:page;mso-height-relative:page;" coordsize="21600,21600">
            <v:path/>
            <v:fill focussize="0,0"/>
            <v:stroke/>
            <v:imagedata o:title=""/>
            <o:lock v:ext="edit"/>
            <v:textbox>
              <w:txbxContent>
                <w:p w14:paraId="15970FC7">
                  <w:r>
                    <w:rPr>
                      <w:rFonts w:hint="eastAsia" w:ascii="宋体" w:hAnsi="宋体"/>
                      <w:szCs w:val="21"/>
                    </w:rPr>
                    <w:t>主管事业单位报送主管部门进行审核，合格的，报送财政部门审核</w:t>
                  </w:r>
                </w:p>
              </w:txbxContent>
            </v:textbox>
          </v:rect>
        </w:pict>
      </w:r>
    </w:p>
    <w:p w14:paraId="471D07A4">
      <w:pPr>
        <w:spacing w:line="360" w:lineRule="auto"/>
        <w:ind w:firstLine="420" w:firstLineChars="200"/>
        <w:rPr>
          <w:rFonts w:hint="eastAsia" w:ascii="宋体" w:hAnsi="宋体"/>
          <w:szCs w:val="21"/>
        </w:rPr>
      </w:pPr>
      <w:r>
        <w:rPr>
          <w:rFonts w:hint="eastAsia" w:ascii="宋体" w:hAnsi="宋体"/>
          <w:szCs w:val="21"/>
          <w:lang w:val="en-US" w:eastAsia="zh-CN"/>
        </w:rPr>
        <w:pict>
          <v:line id="_x0000_s1140" o:spid="_x0000_s1140" o:spt="20" style="position:absolute;left:0pt;flip:x;margin-left:106.65pt;margin-top:3.45pt;height:0pt;width:39pt;z-index:251776000;mso-width-relative:page;mso-height-relative:page;" coordsize="21600,21600">
            <v:path arrowok="t"/>
            <v:fill focussize="0,0"/>
            <v:stroke endarrow="block"/>
            <v:imagedata o:title=""/>
            <o:lock v:ext="edit"/>
          </v:line>
        </w:pict>
      </w:r>
    </w:p>
    <w:p w14:paraId="72994BB6">
      <w:pPr>
        <w:spacing w:line="360" w:lineRule="auto"/>
        <w:ind w:firstLine="420" w:firstLineChars="200"/>
        <w:rPr>
          <w:rFonts w:hint="eastAsia" w:ascii="宋体" w:hAnsi="宋体"/>
          <w:szCs w:val="21"/>
        </w:rPr>
      </w:pPr>
      <w:r>
        <w:rPr>
          <w:rFonts w:hint="eastAsia" w:ascii="宋体" w:hAnsi="宋体"/>
          <w:szCs w:val="21"/>
          <w:lang w:val="en-US" w:eastAsia="zh-CN"/>
        </w:rPr>
        <w:pict>
          <v:line id="_x0000_s1138" o:spid="_x0000_s1138" o:spt="20" style="position:absolute;left:0pt;margin-left:217.65pt;margin-top:14.55pt;height:24.75pt;width:0pt;z-index:251773952;mso-width-relative:page;mso-height-relative:page;" coordsize="21600,21600">
            <v:path arrowok="t"/>
            <v:fill focussize="0,0"/>
            <v:stroke endarrow="block"/>
            <v:imagedata o:title=""/>
            <o:lock v:ext="edit"/>
          </v:line>
        </w:pict>
      </w:r>
    </w:p>
    <w:p w14:paraId="38FED685">
      <w:pPr>
        <w:spacing w:line="360" w:lineRule="auto"/>
        <w:ind w:firstLine="420" w:firstLineChars="200"/>
        <w:rPr>
          <w:rFonts w:hint="eastAsia" w:ascii="宋体" w:hAnsi="宋体"/>
          <w:szCs w:val="21"/>
        </w:rPr>
      </w:pPr>
      <w:r>
        <w:rPr>
          <w:rFonts w:hint="eastAsia" w:ascii="宋体" w:hAnsi="宋体"/>
          <w:szCs w:val="21"/>
          <w:lang w:val="en-US" w:eastAsia="zh-CN"/>
        </w:rPr>
        <w:pict>
          <v:rect id="_x0000_s1134" o:spid="_x0000_s1134" o:spt="1" style="position:absolute;left:0pt;margin-left:146.4pt;margin-top:18.9pt;height:35.25pt;width:148.5pt;z-index:251769856;mso-width-relative:page;mso-height-relative:page;" coordsize="21600,21600">
            <v:path/>
            <v:fill focussize="0,0"/>
            <v:stroke/>
            <v:imagedata o:title=""/>
            <o:lock v:ext="edit"/>
            <v:textbox>
              <w:txbxContent>
                <w:p w14:paraId="161CAB75">
                  <w:r>
                    <w:rPr>
                      <w:rFonts w:hint="eastAsia"/>
                    </w:rPr>
                    <w:t>财政部门进行审核，合格的，予以办理变动产权登记</w:t>
                  </w:r>
                </w:p>
              </w:txbxContent>
            </v:textbox>
          </v:rect>
        </w:pict>
      </w:r>
      <w:r>
        <w:rPr>
          <w:rFonts w:hint="eastAsia" w:ascii="宋体" w:hAnsi="宋体"/>
          <w:szCs w:val="21"/>
          <w:lang w:val="en-US" w:eastAsia="zh-CN"/>
        </w:rPr>
        <w:pict>
          <v:rect id="_x0000_s1135" o:spid="_x0000_s1135" o:spt="1" style="position:absolute;left:0pt;margin-left:13.65pt;margin-top:12.25pt;height:61.7pt;width:90.75pt;z-index:251770880;mso-width-relative:page;mso-height-relative:page;" coordsize="21600,21600">
            <v:path/>
            <v:fill focussize="0,0"/>
            <v:stroke/>
            <v:imagedata o:title=""/>
            <o:lock v:ext="edit"/>
            <v:textbox>
              <w:txbxContent>
                <w:p w14:paraId="1BE6DBB7">
                  <w:r>
                    <w:rPr>
                      <w:rFonts w:hint="eastAsia"/>
                    </w:rPr>
                    <w:t>表格填写不规范，文件、资料不齐全，退回，按照要求修改</w:t>
                  </w:r>
                </w:p>
              </w:txbxContent>
            </v:textbox>
          </v:rect>
        </w:pict>
      </w:r>
      <w:r>
        <w:rPr>
          <w:rFonts w:hint="eastAsia" w:ascii="宋体" w:hAnsi="宋体"/>
          <w:szCs w:val="21"/>
          <w:lang w:val="en-US" w:eastAsia="zh-CN"/>
        </w:rPr>
        <w:pict>
          <v:line id="_x0000_s1148" o:spid="_x0000_s1148" o:spt="20" style="position:absolute;left:0pt;margin-left:69.9pt;margin-top:3.1pt;height:8.25pt;width:0.05pt;z-index:251784192;mso-width-relative:page;mso-height-relative:page;" coordsize="21600,21600">
            <v:path arrowok="t"/>
            <v:fill focussize="0,0"/>
            <v:stroke/>
            <v:imagedata o:title=""/>
            <o:lock v:ext="edit"/>
          </v:line>
        </w:pict>
      </w:r>
      <w:r>
        <w:rPr>
          <w:rFonts w:hint="eastAsia" w:ascii="宋体" w:hAnsi="宋体"/>
          <w:szCs w:val="21"/>
          <w:lang w:val="en-US" w:eastAsia="zh-CN"/>
        </w:rPr>
        <w:pict>
          <v:line id="_x0000_s1145" o:spid="_x0000_s1145" o:spt="20" style="position:absolute;left:0pt;margin-left:69.15pt;margin-top:3.1pt;height:0pt;width:148.5pt;z-index:251781120;mso-width-relative:page;mso-height-relative:page;" coordsize="21600,21600">
            <v:path arrowok="t"/>
            <v:fill focussize="0,0"/>
            <v:stroke endarrow="block"/>
            <v:imagedata o:title=""/>
            <o:lock v:ext="edit"/>
          </v:line>
        </w:pict>
      </w:r>
    </w:p>
    <w:p w14:paraId="034F9BC2">
      <w:pPr>
        <w:spacing w:line="360" w:lineRule="auto"/>
        <w:ind w:firstLine="420" w:firstLineChars="200"/>
        <w:rPr>
          <w:rFonts w:hint="eastAsia" w:ascii="宋体" w:hAnsi="宋体"/>
          <w:szCs w:val="21"/>
        </w:rPr>
      </w:pPr>
      <w:r>
        <w:rPr>
          <w:rFonts w:hint="eastAsia" w:ascii="宋体" w:hAnsi="宋体"/>
          <w:szCs w:val="21"/>
          <w:lang w:val="en-US" w:eastAsia="zh-CN"/>
        </w:rPr>
        <w:pict>
          <v:line id="_x0000_s1141" o:spid="_x0000_s1141" o:spt="20" style="position:absolute;left:0pt;flip:x;margin-left:104.4pt;margin-top:15.7pt;height:0pt;width:41.25pt;z-index:251777024;mso-width-relative:page;mso-height-relative:page;" coordsize="21600,21600">
            <v:path arrowok="t"/>
            <v:fill focussize="0,0"/>
            <v:stroke endarrow="block"/>
            <v:imagedata o:title=""/>
            <o:lock v:ext="edit"/>
          </v:line>
        </w:pict>
      </w:r>
    </w:p>
    <w:p w14:paraId="0663BBD5">
      <w:pPr>
        <w:spacing w:line="360" w:lineRule="auto"/>
        <w:ind w:firstLine="420" w:firstLineChars="200"/>
        <w:rPr>
          <w:rFonts w:hint="eastAsia" w:ascii="宋体" w:hAnsi="宋体"/>
          <w:szCs w:val="21"/>
        </w:rPr>
      </w:pPr>
      <w:r>
        <w:rPr>
          <w:rFonts w:hint="eastAsia" w:ascii="宋体" w:hAnsi="宋体"/>
          <w:szCs w:val="21"/>
          <w:lang w:val="en-US" w:eastAsia="zh-CN"/>
        </w:rPr>
        <w:pict>
          <v:line id="_x0000_s1142" o:spid="_x0000_s1142" o:spt="20" style="position:absolute;left:0pt;margin-left:218.4pt;margin-top:13.25pt;height:20.25pt;width:0pt;z-index:251778048;mso-width-relative:page;mso-height-relative:page;" coordsize="21600,21600">
            <v:path arrowok="t"/>
            <v:fill focussize="0,0"/>
            <v:stroke endarrow="block"/>
            <v:imagedata o:title=""/>
            <o:lock v:ext="edit"/>
          </v:line>
        </w:pict>
      </w:r>
    </w:p>
    <w:p w14:paraId="1AE2390E">
      <w:pPr>
        <w:spacing w:line="360" w:lineRule="auto"/>
        <w:ind w:firstLine="420" w:firstLineChars="200"/>
        <w:rPr>
          <w:rFonts w:hint="eastAsia" w:ascii="宋体" w:hAnsi="宋体"/>
          <w:szCs w:val="21"/>
        </w:rPr>
      </w:pPr>
      <w:r>
        <w:rPr>
          <w:rFonts w:hint="eastAsia" w:ascii="宋体" w:hAnsi="宋体"/>
          <w:szCs w:val="21"/>
          <w:lang w:val="en-US" w:eastAsia="zh-CN"/>
        </w:rPr>
        <w:pict>
          <v:rect id="_x0000_s1149" o:spid="_x0000_s1149" o:spt="1" style="position:absolute;left:0pt;margin-left:155.4pt;margin-top:14pt;height:21pt;width:132pt;z-index:251785216;mso-width-relative:page;mso-height-relative:page;" coordsize="21600,21600">
            <v:path/>
            <v:fill focussize="0,0"/>
            <v:stroke/>
            <v:imagedata o:title=""/>
            <o:lock v:ext="edit"/>
            <v:textbox>
              <w:txbxContent>
                <w:p w14:paraId="21878B4E">
                  <w:r>
                    <w:rPr>
                      <w:rFonts w:hint="eastAsia"/>
                    </w:rPr>
                    <w:t>财政部门变更产权登记证</w:t>
                  </w:r>
                </w:p>
              </w:txbxContent>
            </v:textbox>
          </v:rect>
        </w:pict>
      </w:r>
    </w:p>
    <w:p w14:paraId="61AC6719">
      <w:pPr>
        <w:spacing w:line="360" w:lineRule="auto"/>
        <w:rPr>
          <w:rFonts w:hint="eastAsia" w:ascii="宋体" w:hAnsi="宋体"/>
          <w:szCs w:val="21"/>
          <w:shd w:val="solid" w:color="FFFFFF" w:fill="auto"/>
        </w:rPr>
      </w:pPr>
    </w:p>
    <w:p w14:paraId="51A61575">
      <w:pPr>
        <w:spacing w:line="360" w:lineRule="auto"/>
        <w:ind w:firstLine="422" w:firstLineChars="200"/>
        <w:rPr>
          <w:rFonts w:hint="eastAsia" w:ascii="宋体" w:hAnsi="宋体"/>
          <w:b/>
          <w:szCs w:val="21"/>
        </w:rPr>
      </w:pPr>
      <w:r>
        <w:rPr>
          <w:rFonts w:hint="eastAsia" w:ascii="宋体" w:hAnsi="宋体"/>
          <w:b/>
          <w:szCs w:val="21"/>
        </w:rPr>
        <w:t>58.哪些情形需要办理企业注销产权登记？</w:t>
      </w:r>
    </w:p>
    <w:p w14:paraId="7F356872">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（一）解散，被依法撤销或被依法宣告破产的企业；</w:t>
      </w:r>
    </w:p>
    <w:p w14:paraId="1BA6AC2C">
      <w:pPr>
        <w:spacing w:line="360" w:lineRule="auto"/>
        <w:ind w:firstLine="420" w:firstLineChars="200"/>
        <w:rPr>
          <w:rFonts w:hint="eastAsia" w:ascii="宋体" w:hAnsi="宋体"/>
          <w:szCs w:val="21"/>
        </w:rPr>
      </w:pPr>
      <w:r>
        <w:rPr>
          <w:rFonts w:hint="eastAsia" w:ascii="宋体" w:hAnsi="宋体"/>
          <w:szCs w:val="21"/>
          <w:shd w:val="solid" w:color="FFFFFF" w:fill="auto"/>
        </w:rPr>
        <w:t>（二）转让全部国有产权（股权）或改制后不再设置国有股权的企业。</w:t>
      </w:r>
    </w:p>
    <w:p w14:paraId="3CC1B556">
      <w:pPr>
        <w:spacing w:line="360" w:lineRule="auto"/>
        <w:ind w:firstLine="422" w:firstLineChars="200"/>
        <w:rPr>
          <w:rFonts w:hint="eastAsia" w:ascii="宋体" w:hAnsi="宋体"/>
          <w:b/>
          <w:szCs w:val="21"/>
        </w:rPr>
      </w:pPr>
      <w:r>
        <w:rPr>
          <w:rFonts w:hint="eastAsia" w:ascii="宋体" w:hAnsi="宋体"/>
          <w:b/>
          <w:szCs w:val="21"/>
        </w:rPr>
        <w:t>59.企业办理注销产权登记时需要提交哪些材料？</w:t>
      </w:r>
    </w:p>
    <w:p w14:paraId="264A40BE">
      <w:pPr>
        <w:spacing w:line="360" w:lineRule="auto"/>
        <w:ind w:firstLine="420" w:firstLineChars="200"/>
        <w:rPr>
          <w:rFonts w:hint="eastAsia" w:ascii="宋体" w:hAnsi="宋体"/>
          <w:szCs w:val="21"/>
          <w:shd w:val="solid" w:color="FFFFFF" w:fill="auto"/>
        </w:rPr>
      </w:pPr>
      <w:r>
        <w:rPr>
          <w:rFonts w:hint="eastAsia" w:ascii="宋体" w:hAnsi="宋体"/>
          <w:szCs w:val="21"/>
        </w:rPr>
        <w:t>申请办理时，企业应当填报《企业国有资产产权登记表（注销登记）》（一式四份），并提交下列文件、证件及有关资料：</w:t>
      </w:r>
    </w:p>
    <w:p w14:paraId="4FEC747A">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（一）办理注销产权登记的申请；</w:t>
      </w:r>
    </w:p>
    <w:p w14:paraId="19B76891">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二）出资人母公司获上级单位批准的文件，企业股东大会或董事会做出的书面决定，政府有关部门或财政部门、主管部门、事业单位的批复文件，工商行政管理机关责令关闭的文件或法院宣告企业破产的裁定书；</w:t>
      </w:r>
      <w:r>
        <w:rPr>
          <w:rFonts w:hint="eastAsia" w:ascii="宋体" w:hAnsi="宋体"/>
          <w:szCs w:val="21"/>
          <w:shd w:val="solid" w:color="FFFFFF" w:fill="auto"/>
        </w:rPr>
        <w:br w:type="textWrapping"/>
      </w:r>
      <w:r>
        <w:rPr>
          <w:rFonts w:hint="eastAsia" w:ascii="宋体" w:hAnsi="宋体"/>
          <w:szCs w:val="21"/>
          <w:shd w:val="solid" w:color="FFFFFF" w:fill="auto"/>
        </w:rPr>
        <w:t>　　（三）经审计的企业上一年度财务报告；</w:t>
      </w:r>
      <w:r>
        <w:rPr>
          <w:rFonts w:hint="eastAsia" w:ascii="宋体" w:hAnsi="宋体"/>
          <w:szCs w:val="21"/>
          <w:shd w:val="solid" w:color="FFFFFF" w:fill="auto"/>
        </w:rPr>
        <w:br w:type="textWrapping"/>
      </w:r>
      <w:r>
        <w:rPr>
          <w:rFonts w:hint="eastAsia" w:ascii="宋体" w:hAnsi="宋体"/>
          <w:szCs w:val="21"/>
          <w:shd w:val="solid" w:color="FFFFFF" w:fill="auto"/>
        </w:rPr>
        <w:t>　　（四）本企业的财产清查、清算报告、资产评估报告及相关部门的资产评估项目核准或备案文件；</w:t>
      </w:r>
      <w:r>
        <w:rPr>
          <w:rFonts w:hint="eastAsia" w:ascii="宋体" w:hAnsi="宋体"/>
          <w:szCs w:val="21"/>
          <w:shd w:val="solid" w:color="FFFFFF" w:fill="auto"/>
        </w:rPr>
        <w:br w:type="textWrapping"/>
      </w:r>
      <w:r>
        <w:rPr>
          <w:rFonts w:hint="eastAsia" w:ascii="宋体" w:hAnsi="宋体"/>
          <w:szCs w:val="21"/>
          <w:shd w:val="solid" w:color="FFFFFF" w:fill="auto"/>
        </w:rPr>
        <w:t>　　（五）属于有偿转让或整体改制的，应当提交有偿转让或整体改制的协议或方案，以及受让企业的《企业法人营业执照》复印件、企业章程、经审计的年度财务报告和设置抵押、质押、留置或提供保证、定金以及资产被司法机关冻结等情况的相关证明文件；</w:t>
      </w:r>
      <w:r>
        <w:rPr>
          <w:rFonts w:hint="eastAsia" w:ascii="宋体" w:hAnsi="宋体"/>
          <w:szCs w:val="21"/>
          <w:shd w:val="solid" w:color="FFFFFF" w:fill="auto"/>
        </w:rPr>
        <w:br w:type="textWrapping"/>
      </w:r>
      <w:r>
        <w:rPr>
          <w:rFonts w:hint="eastAsia" w:ascii="宋体" w:hAnsi="宋体"/>
          <w:szCs w:val="21"/>
          <w:shd w:val="solid" w:color="FFFFFF" w:fill="auto"/>
        </w:rPr>
        <w:t>　　（六）本企业的《企业法人营业执照》复印件和</w:t>
      </w:r>
      <w:r>
        <w:rPr>
          <w:rFonts w:hint="eastAsia" w:ascii="宋体" w:hAnsi="宋体"/>
          <w:szCs w:val="21"/>
        </w:rPr>
        <w:t>《中华人民共和国企业国有资产产权登记证》</w:t>
      </w:r>
      <w:r>
        <w:rPr>
          <w:rFonts w:hint="eastAsia" w:ascii="宋体" w:hAnsi="宋体"/>
          <w:szCs w:val="21"/>
          <w:shd w:val="solid" w:color="FFFFFF" w:fill="auto"/>
        </w:rPr>
        <w:t>正本、副本；</w:t>
      </w:r>
    </w:p>
    <w:p w14:paraId="708F5B21">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（七）设置抵押、质押、留置或提供保证、定金以及资产被司法机关冻结的，应当提交相关文件和凭证；</w:t>
      </w:r>
      <w:r>
        <w:rPr>
          <w:rFonts w:hint="eastAsia" w:ascii="宋体" w:hAnsi="宋体"/>
          <w:szCs w:val="21"/>
          <w:shd w:val="solid" w:color="FFFFFF" w:fill="auto"/>
        </w:rPr>
        <w:br w:type="textWrapping"/>
      </w:r>
      <w:r>
        <w:rPr>
          <w:rFonts w:hint="eastAsia" w:ascii="宋体" w:hAnsi="宋体"/>
          <w:szCs w:val="21"/>
          <w:shd w:val="solid" w:color="FFFFFF" w:fill="auto"/>
        </w:rPr>
        <w:t>　　（八）企业债务处置或承继情况说明及有关文件；</w:t>
      </w:r>
      <w:r>
        <w:rPr>
          <w:rFonts w:hint="eastAsia" w:ascii="宋体" w:hAnsi="宋体"/>
          <w:szCs w:val="21"/>
          <w:shd w:val="solid" w:color="FFFFFF" w:fill="auto"/>
        </w:rPr>
        <w:br w:type="textWrapping"/>
      </w:r>
      <w:r>
        <w:rPr>
          <w:rFonts w:hint="eastAsia" w:ascii="宋体" w:hAnsi="宋体"/>
          <w:szCs w:val="21"/>
          <w:shd w:val="solid" w:color="FFFFFF" w:fill="auto"/>
        </w:rPr>
        <w:t>　　（九）企业的资产处置情况说明及相关批复文件；</w:t>
      </w:r>
    </w:p>
    <w:p w14:paraId="16AA672B">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（十）企业改制、破产或撤销的职工安置情况；</w:t>
      </w:r>
      <w:r>
        <w:rPr>
          <w:rFonts w:hint="eastAsia" w:ascii="宋体" w:hAnsi="宋体"/>
          <w:szCs w:val="21"/>
          <w:shd w:val="solid" w:color="FFFFFF" w:fill="auto"/>
        </w:rPr>
        <w:br w:type="textWrapping"/>
      </w:r>
      <w:r>
        <w:rPr>
          <w:rFonts w:hint="eastAsia" w:ascii="宋体" w:hAnsi="宋体"/>
          <w:szCs w:val="21"/>
          <w:shd w:val="solid" w:color="FFFFFF" w:fill="auto"/>
        </w:rPr>
        <w:t>　  （十一）财政部门要求提交的其他文件、证件及有关资料。</w:t>
      </w:r>
    </w:p>
    <w:p w14:paraId="22056CCF">
      <w:pPr>
        <w:spacing w:line="360" w:lineRule="auto"/>
        <w:ind w:firstLine="422" w:firstLineChars="200"/>
        <w:rPr>
          <w:rFonts w:hint="eastAsia" w:ascii="宋体" w:hAnsi="宋体"/>
          <w:b/>
          <w:szCs w:val="21"/>
        </w:rPr>
      </w:pPr>
      <w:r>
        <w:rPr>
          <w:rFonts w:hint="eastAsia" w:ascii="宋体" w:hAnsi="宋体"/>
          <w:b/>
          <w:szCs w:val="21"/>
        </w:rPr>
        <w:t>60.办理企业注销产权登记的流程是什么？</w:t>
      </w:r>
    </w:p>
    <w:p w14:paraId="215C6038">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发生需要办理企业注销产权登记的事项时，企业应当自政府有关部门决定或财政部门、主管部门、事业单位或母公司批准之日起三十日内，企业破产清算机构自法院裁定之日起六十日内，通过主管部门向同级财政部门申办注销产权登记，具体办理流程如下：</w:t>
      </w:r>
    </w:p>
    <w:p w14:paraId="3904B5A4">
      <w:pPr>
        <w:pStyle w:val="8"/>
        <w:ind w:firstLine="0" w:firstLineChars="0"/>
        <w:rPr>
          <w:rFonts w:hint="eastAsia"/>
          <w:lang w:val="en-US"/>
        </w:rPr>
      </w:pPr>
      <w:r>
        <w:rPr>
          <w:rFonts w:hint="eastAsia"/>
          <w:lang w:val="en-US" w:eastAsia="zh-CN"/>
        </w:rPr>
        <w:pict>
          <v:rect id="_x0000_s1069" o:spid="_x0000_s1069" o:spt="1" style="position:absolute;left:0pt;margin-left:123.15pt;margin-top:10.75pt;height:22.5pt;width:178.5pt;z-index:251703296;mso-width-relative:page;mso-height-relative:page;" coordsize="21600,21600">
            <v:path/>
            <v:fill focussize="0,0"/>
            <v:stroke/>
            <v:imagedata o:title=""/>
            <o:lock v:ext="edit"/>
            <v:textbox>
              <w:txbxContent>
                <w:p w14:paraId="26967DB3">
                  <w:pPr>
                    <w:jc w:val="center"/>
                  </w:pPr>
                  <w:r>
                    <w:rPr>
                      <w:rFonts w:hint="eastAsia"/>
                    </w:rPr>
                    <w:t>申请办理注销产权登记的的企业</w:t>
                  </w:r>
                </w:p>
              </w:txbxContent>
            </v:textbox>
          </v:rect>
        </w:pict>
      </w:r>
    </w:p>
    <w:p w14:paraId="23E25220">
      <w:pPr>
        <w:pStyle w:val="8"/>
        <w:rPr>
          <w:rFonts w:hint="eastAsia"/>
        </w:rPr>
      </w:pPr>
      <w:r>
        <w:rPr>
          <w:rFonts w:hint="eastAsia"/>
          <w:lang w:val="en-US" w:eastAsia="zh-CN"/>
        </w:rPr>
        <w:pict>
          <v:line id="_x0000_s1093" o:spid="_x0000_s1093" o:spt="20" style="position:absolute;left:0pt;flip:x;margin-left:210.9pt;margin-top:13.5pt;height:13.5pt;width:0.05pt;z-index:251727872;mso-width-relative:page;mso-height-relative:page;" coordsize="21600,21600">
            <v:path arrowok="t"/>
            <v:fill focussize="0,0"/>
            <v:stroke/>
            <v:imagedata o:title=""/>
            <o:lock v:ext="edit"/>
          </v:line>
        </w:pict>
      </w:r>
    </w:p>
    <w:p w14:paraId="1602F4B8">
      <w:pPr>
        <w:pStyle w:val="8"/>
        <w:rPr>
          <w:rFonts w:hint="eastAsia"/>
        </w:rPr>
      </w:pPr>
      <w:r>
        <w:rPr>
          <w:rFonts w:hint="eastAsia"/>
          <w:lang w:val="en-US" w:eastAsia="zh-CN"/>
        </w:rPr>
        <w:pict>
          <v:line id="_x0000_s1092" o:spid="_x0000_s1092" o:spt="20" style="position:absolute;left:0pt;flip:x;margin-left:293.4pt;margin-top:7.35pt;height:12.75pt;width:0.05pt;z-index:251726848;mso-width-relative:page;mso-height-relative:page;" coordsize="21600,21600">
            <v:path arrowok="t"/>
            <v:fill focussize="0,0"/>
            <v:stroke endarrow="block"/>
            <v:imagedata o:title=""/>
            <o:lock v:ext="edit"/>
          </v:line>
        </w:pict>
      </w:r>
      <w:r>
        <w:rPr>
          <w:rFonts w:hint="eastAsia"/>
          <w:lang w:val="en-US" w:eastAsia="zh-CN"/>
        </w:rPr>
        <w:pict>
          <v:line id="_x0000_s1082" o:spid="_x0000_s1082" o:spt="20" style="position:absolute;left:0pt;margin-left:135.9pt;margin-top:7.35pt;height:15pt;width:0.05pt;z-index:251716608;mso-width-relative:page;mso-height-relative:page;" coordsize="21600,21600">
            <v:path arrowok="t"/>
            <v:fill focussize="0,0"/>
            <v:stroke endarrow="block"/>
            <v:imagedata o:title=""/>
            <o:lock v:ext="edit"/>
          </v:line>
        </w:pict>
      </w:r>
      <w:r>
        <w:rPr>
          <w:rFonts w:hint="eastAsia"/>
          <w:lang w:val="en-US" w:eastAsia="zh-CN"/>
        </w:rPr>
        <w:pict>
          <v:line id="_x0000_s1091" o:spid="_x0000_s1091" o:spt="20" style="position:absolute;left:0pt;margin-left:135.9pt;margin-top:6.4pt;height:0pt;width:157.5pt;z-index:251725824;mso-width-relative:page;mso-height-relative:page;" coordsize="21600,21600">
            <v:path arrowok="t"/>
            <v:fill focussize="0,0"/>
            <v:stroke/>
            <v:imagedata o:title=""/>
            <o:lock v:ext="edit"/>
          </v:line>
        </w:pict>
      </w:r>
      <w:r>
        <w:rPr>
          <w:rFonts w:hint="eastAsia"/>
          <w:lang w:val="en-US" w:eastAsia="zh-CN"/>
        </w:rPr>
        <w:pict>
          <v:rect id="_x0000_s1078" o:spid="_x0000_s1078" o:spt="1" style="position:absolute;left:0pt;margin-left:225.15pt;margin-top:20.25pt;height:34.5pt;width:155.25pt;z-index:251712512;mso-width-relative:page;mso-height-relative:page;" coordsize="21600,21600">
            <v:path/>
            <v:fill focussize="0,0"/>
            <v:stroke/>
            <v:imagedata o:title=""/>
            <o:lock v:ext="edit"/>
            <v:textbox>
              <w:txbxContent>
                <w:p w14:paraId="4E01F7CF">
                  <w:r>
                    <w:rPr>
                      <w:rFonts w:hint="eastAsia"/>
                    </w:rPr>
                    <w:t>企业转让全部国有产权（股权）或改制后不再设置国有股权</w:t>
                  </w:r>
                </w:p>
              </w:txbxContent>
            </v:textbox>
          </v:rect>
        </w:pict>
      </w:r>
    </w:p>
    <w:p w14:paraId="082D8E7F">
      <w:pPr>
        <w:pStyle w:val="8"/>
        <w:rPr>
          <w:rFonts w:hint="eastAsia"/>
        </w:rPr>
      </w:pPr>
      <w:r>
        <w:rPr>
          <w:rFonts w:hint="eastAsia"/>
          <w:lang w:val="en-US" w:eastAsia="zh-CN"/>
        </w:rPr>
        <w:pict>
          <v:rect id="_x0000_s1077" o:spid="_x0000_s1077" o:spt="1" style="position:absolute;left:0pt;margin-left:56.4pt;margin-top:0.55pt;height:33pt;width:116.25pt;z-index:251711488;mso-width-relative:page;mso-height-relative:page;" coordsize="21600,21600">
            <v:path/>
            <v:fill focussize="0,0"/>
            <v:stroke/>
            <v:imagedata o:title=""/>
            <o:lock v:ext="edit"/>
            <v:textbox>
              <w:txbxContent>
                <w:p w14:paraId="78E5D5B8">
                  <w:r>
                    <w:rPr>
                      <w:rFonts w:hint="eastAsia"/>
                    </w:rPr>
                    <w:t>企业解散、依法撤销或宣告破产</w:t>
                  </w:r>
                </w:p>
              </w:txbxContent>
            </v:textbox>
          </v:rect>
        </w:pict>
      </w:r>
    </w:p>
    <w:p w14:paraId="02C7C7E5">
      <w:pPr>
        <w:pStyle w:val="8"/>
        <w:rPr>
          <w:rFonts w:hint="eastAsia"/>
        </w:rPr>
      </w:pPr>
      <w:r>
        <w:rPr>
          <w:rFonts w:hint="eastAsia"/>
          <w:lang w:val="en-US" w:eastAsia="zh-CN"/>
        </w:rPr>
        <w:pict>
          <v:line id="_x0000_s1095" o:spid="_x0000_s1095" o:spt="20" style="position:absolute;left:0pt;margin-left:294.9pt;margin-top:13.75pt;height:8.25pt;width:0.05pt;z-index:251729920;mso-width-relative:page;mso-height-relative:page;" coordsize="21600,21600">
            <v:path arrowok="t"/>
            <v:fill focussize="0,0"/>
            <v:stroke/>
            <v:imagedata o:title=""/>
            <o:lock v:ext="edit"/>
          </v:line>
        </w:pict>
      </w:r>
      <w:r>
        <w:rPr>
          <w:rFonts w:hint="eastAsia"/>
          <w:lang w:val="en-US" w:eastAsia="zh-CN"/>
        </w:rPr>
        <w:pict>
          <v:line id="_x0000_s1094" o:spid="_x0000_s1094" o:spt="20" style="position:absolute;left:0pt;margin-left:135.9pt;margin-top:13.75pt;height:6.75pt;width:0.05pt;z-index:251728896;mso-width-relative:page;mso-height-relative:page;" coordsize="21600,21600">
            <v:path arrowok="t"/>
            <v:fill focussize="0,0"/>
            <v:stroke/>
            <v:imagedata o:title=""/>
            <o:lock v:ext="edit"/>
          </v:line>
        </w:pict>
      </w:r>
    </w:p>
    <w:p w14:paraId="455D068D">
      <w:pPr>
        <w:pStyle w:val="8"/>
        <w:rPr>
          <w:rFonts w:hint="eastAsia"/>
        </w:rPr>
      </w:pPr>
      <w:r>
        <w:rPr>
          <w:rFonts w:hint="eastAsia"/>
          <w:lang w:val="en-US" w:eastAsia="zh-CN"/>
        </w:rPr>
        <w:pict>
          <v:line id="_x0000_s1096" o:spid="_x0000_s1096" o:spt="20" style="position:absolute;left:0pt;flip:x;margin-left:74.4pt;margin-top:9.05pt;height:11.25pt;width:0.05pt;z-index:251730944;mso-width-relative:page;mso-height-relative:page;" coordsize="21600,21600">
            <v:path arrowok="t"/>
            <v:fill focussize="0,0"/>
            <v:stroke/>
            <v:imagedata o:title=""/>
            <o:lock v:ext="edit"/>
          </v:line>
        </w:pict>
      </w:r>
      <w:r>
        <w:rPr>
          <w:rFonts w:hint="eastAsia"/>
          <w:lang w:val="en-US" w:eastAsia="zh-CN"/>
        </w:rPr>
        <w:pict>
          <v:line id="_x0000_s1087" o:spid="_x0000_s1087" o:spt="20" style="position:absolute;left:0pt;margin-left:73.65pt;margin-top:8.3pt;height:0pt;width:148.5pt;z-index:251721728;mso-width-relative:page;mso-height-relative:page;" coordsize="21600,21600">
            <v:path arrowok="t"/>
            <v:fill focussize="0,0"/>
            <v:stroke endarrow="block"/>
            <v:imagedata o:title=""/>
            <o:lock v:ext="edit"/>
          </v:line>
        </w:pict>
      </w:r>
      <w:r>
        <w:rPr>
          <w:rFonts w:hint="eastAsia"/>
          <w:lang w:val="en-US" w:eastAsia="zh-CN"/>
        </w:rPr>
        <w:pict>
          <v:line id="_x0000_s1083" o:spid="_x0000_s1083" o:spt="20" style="position:absolute;left:0pt;margin-left:222.15pt;margin-top:0.8pt;height:26.25pt;width:0.75pt;z-index:251717632;mso-width-relative:page;mso-height-relative:page;" coordsize="21600,21600">
            <v:path arrowok="t"/>
            <v:fill focussize="0,0"/>
            <v:stroke endarrow="block"/>
            <v:imagedata o:title=""/>
            <o:lock v:ext="edit"/>
          </v:line>
        </w:pict>
      </w:r>
      <w:r>
        <w:rPr>
          <w:rFonts w:hint="eastAsia"/>
          <w:lang w:val="en-US" w:eastAsia="zh-CN"/>
        </w:rPr>
        <w:pict>
          <v:line id="_x0000_s1090" o:spid="_x0000_s1090" o:spt="20" style="position:absolute;left:0pt;margin-left:136.65pt;margin-top:0.6pt;height:0pt;width:157.5pt;z-index:251724800;mso-width-relative:page;mso-height-relative:page;" coordsize="21600,21600">
            <v:path arrowok="t"/>
            <v:fill focussize="0,0"/>
            <v:stroke/>
            <v:imagedata o:title=""/>
            <o:lock v:ext="edit"/>
          </v:line>
        </w:pict>
      </w:r>
    </w:p>
    <w:p w14:paraId="2BE4A0E3">
      <w:pPr>
        <w:pStyle w:val="8"/>
        <w:rPr>
          <w:rFonts w:hint="eastAsia"/>
        </w:rPr>
      </w:pPr>
      <w:r>
        <w:rPr>
          <w:rFonts w:hint="eastAsia"/>
          <w:lang w:val="en-US" w:eastAsia="zh-CN"/>
        </w:rPr>
        <w:pict>
          <v:rect id="_x0000_s1070" o:spid="_x0000_s1070" o:spt="1" style="position:absolute;left:0pt;margin-left:155.4pt;margin-top:6.75pt;height:61.5pt;width:147pt;z-index:251704320;mso-width-relative:page;mso-height-relative:page;" coordsize="21600,21600">
            <v:path/>
            <v:fill focussize="0,0"/>
            <v:stroke/>
            <v:imagedata o:title=""/>
            <o:lock v:ext="edit"/>
            <v:textbox>
              <w:txbxContent>
                <w:p w14:paraId="1E887E87">
                  <w:r>
                    <w:rPr>
                      <w:rFonts w:hint="eastAsia" w:ascii="宋体" w:hAnsi="宋体"/>
                      <w:szCs w:val="21"/>
                    </w:rPr>
                    <w:t>按照要求填写《企业国有资产产权登记表（注销登记）》，一式四份，连同相关文件、资料逐级报送主管事业单位审核</w:t>
                  </w:r>
                </w:p>
              </w:txbxContent>
            </v:textbox>
          </v:rect>
        </w:pict>
      </w:r>
      <w:r>
        <w:rPr>
          <w:rFonts w:hint="eastAsia"/>
          <w:lang w:val="en-US" w:eastAsia="zh-CN"/>
        </w:rPr>
        <w:pict>
          <v:rect id="_x0000_s1073" o:spid="_x0000_s1073" o:spt="1" style="position:absolute;left:0pt;margin-left:30.9pt;margin-top:0.05pt;height:61pt;width:90.75pt;z-index:251707392;mso-width-relative:page;mso-height-relative:page;" coordsize="21600,21600">
            <v:path/>
            <v:fill focussize="0,0"/>
            <v:stroke/>
            <v:imagedata o:title=""/>
            <o:lock v:ext="edit"/>
            <v:textbox>
              <w:txbxContent>
                <w:p w14:paraId="3B4FE9A4">
                  <w:r>
                    <w:rPr>
                      <w:rFonts w:hint="eastAsia"/>
                    </w:rPr>
                    <w:t>表格填写不规范，文件、资料不齐全，退回，按照要求修改</w:t>
                  </w:r>
                </w:p>
              </w:txbxContent>
            </v:textbox>
          </v:rect>
        </w:pict>
      </w:r>
    </w:p>
    <w:p w14:paraId="504AD825">
      <w:pPr>
        <w:pStyle w:val="8"/>
        <w:rPr>
          <w:rFonts w:hint="eastAsia"/>
        </w:rPr>
      </w:pPr>
      <w:r>
        <w:rPr>
          <w:rFonts w:hint="eastAsia"/>
          <w:lang w:val="en-US" w:eastAsia="zh-CN"/>
        </w:rPr>
        <w:pict>
          <v:line id="_x0000_s1084" o:spid="_x0000_s1084" o:spt="20" style="position:absolute;left:0pt;flip:x y;margin-left:121.5pt;margin-top:13.65pt;height:0pt;width:32.25pt;z-index:251718656;mso-width-relative:page;mso-height-relative:page;" coordsize="21600,21600">
            <v:path arrowok="t"/>
            <v:fill focussize="0,0"/>
            <v:stroke endarrow="block"/>
            <v:imagedata o:title=""/>
            <o:lock v:ext="edit"/>
          </v:line>
        </w:pict>
      </w:r>
    </w:p>
    <w:p w14:paraId="0BD18B2D">
      <w:pPr>
        <w:pStyle w:val="8"/>
        <w:rPr>
          <w:rFonts w:hint="eastAsia"/>
        </w:rPr>
      </w:pPr>
    </w:p>
    <w:p w14:paraId="7B4F7E69">
      <w:pPr>
        <w:pStyle w:val="8"/>
        <w:rPr>
          <w:rFonts w:hint="eastAsia"/>
        </w:rPr>
      </w:pPr>
      <w:r>
        <w:rPr>
          <w:rFonts w:hint="eastAsia"/>
          <w:lang w:val="en-US" w:eastAsia="zh-CN"/>
        </w:rPr>
        <w:pict>
          <v:line id="_x0000_s1081" o:spid="_x0000_s1081" o:spt="20" style="position:absolute;left:0pt;margin-left:225pt;margin-top:6.95pt;height:40.5pt;width:0.8pt;z-index:251715584;mso-width-relative:page;mso-height-relative:page;" coordsize="21600,21600">
            <v:path arrowok="t"/>
            <v:fill focussize="0,0"/>
            <v:stroke endarrow="block"/>
            <v:imagedata o:title=""/>
            <o:lock v:ext="edit"/>
          </v:line>
        </w:pict>
      </w:r>
    </w:p>
    <w:p w14:paraId="3A45B764">
      <w:pPr>
        <w:pStyle w:val="8"/>
        <w:rPr>
          <w:rFonts w:hint="eastAsia"/>
        </w:rPr>
      </w:pPr>
      <w:r>
        <w:rPr>
          <w:rFonts w:hint="eastAsia"/>
          <w:lang w:val="en-US" w:eastAsia="zh-CN"/>
        </w:rPr>
        <w:pict>
          <v:rect id="_x0000_s1074" o:spid="_x0000_s1074" o:spt="1" style="position:absolute;left:0pt;margin-left:32.4pt;margin-top:13.7pt;height:61.6pt;width:87.75pt;z-index:251708416;mso-width-relative:page;mso-height-relative:page;" coordsize="21600,21600">
            <v:path/>
            <v:fill focussize="0,0"/>
            <v:stroke/>
            <v:imagedata o:title=""/>
            <o:lock v:ext="edit"/>
            <v:textbox>
              <w:txbxContent>
                <w:p w14:paraId="5799B0C1">
                  <w:r>
                    <w:rPr>
                      <w:rFonts w:hint="eastAsia"/>
                    </w:rPr>
                    <w:t>表格填写不规范，文件、资料不齐全，退回，按照要求修改</w:t>
                  </w:r>
                </w:p>
              </w:txbxContent>
            </v:textbox>
          </v:rect>
        </w:pict>
      </w:r>
      <w:r>
        <w:rPr>
          <w:rFonts w:hint="eastAsia"/>
          <w:lang w:val="en-US" w:eastAsia="zh-CN"/>
        </w:rPr>
        <w:pict>
          <v:line id="_x0000_s1097" o:spid="_x0000_s1097" o:spt="20" style="position:absolute;left:0pt;flip:x;margin-left:78pt;margin-top:3.9pt;height:9.75pt;width:0.05pt;z-index:251731968;mso-width-relative:page;mso-height-relative:page;" coordsize="21600,21600">
            <v:path arrowok="t"/>
            <v:fill focussize="0,0"/>
            <v:stroke/>
            <v:imagedata o:title=""/>
            <o:lock v:ext="edit"/>
          </v:line>
        </w:pict>
      </w:r>
      <w:r>
        <w:rPr>
          <w:rFonts w:hint="eastAsia"/>
          <w:lang w:val="en-US" w:eastAsia="zh-CN"/>
        </w:rPr>
        <w:pict>
          <v:line id="_x0000_s1088" o:spid="_x0000_s1088" o:spt="20" style="position:absolute;left:0pt;margin-left:78pt;margin-top:3.9pt;height:0pt;width:148.5pt;z-index:251722752;mso-width-relative:page;mso-height-relative:page;" coordsize="21600,21600">
            <v:path arrowok="t"/>
            <v:fill focussize="0,0"/>
            <v:stroke endarrow="block"/>
            <v:imagedata o:title=""/>
            <o:lock v:ext="edit"/>
          </v:line>
        </w:pict>
      </w:r>
    </w:p>
    <w:p w14:paraId="460288B6">
      <w:pPr>
        <w:pStyle w:val="8"/>
        <w:rPr>
          <w:rFonts w:hint="eastAsia"/>
        </w:rPr>
      </w:pPr>
      <w:r>
        <w:rPr>
          <w:rFonts w:hint="eastAsia"/>
          <w:lang w:val="en-US" w:eastAsia="zh-CN"/>
        </w:rPr>
        <w:pict>
          <v:rect id="_x0000_s1071" o:spid="_x0000_s1071" o:spt="1" style="position:absolute;left:0pt;margin-left:157.65pt;margin-top:6.1pt;height:48pt;width:146.25pt;z-index:251705344;mso-width-relative:page;mso-height-relative:page;" coordsize="21600,21600">
            <v:path/>
            <v:fill focussize="0,0"/>
            <v:stroke/>
            <v:imagedata o:title=""/>
            <o:lock v:ext="edit"/>
            <v:textbox>
              <w:txbxContent>
                <w:p w14:paraId="364C7285">
                  <w:r>
                    <w:rPr>
                      <w:rFonts w:hint="eastAsia" w:ascii="宋体" w:hAnsi="宋体"/>
                      <w:szCs w:val="21"/>
                    </w:rPr>
                    <w:t>主管事业单位报送主管部门进行审核，合格的，报送财政部门审核</w:t>
                  </w:r>
                </w:p>
              </w:txbxContent>
            </v:textbox>
          </v:rect>
        </w:pict>
      </w:r>
    </w:p>
    <w:p w14:paraId="0CE7199C">
      <w:pPr>
        <w:pStyle w:val="8"/>
        <w:rPr>
          <w:rFonts w:hint="eastAsia"/>
        </w:rPr>
      </w:pPr>
      <w:r>
        <w:rPr>
          <w:rFonts w:hint="eastAsia"/>
          <w:lang w:val="en-US" w:eastAsia="zh-CN"/>
        </w:rPr>
        <w:pict>
          <v:line id="_x0000_s1085" o:spid="_x0000_s1085" o:spt="20" style="position:absolute;left:0pt;flip:x y;margin-left:120.9pt;margin-top:1.95pt;height:0pt;width:36.75pt;z-index:251719680;mso-width-relative:page;mso-height-relative:page;" coordsize="21600,21600">
            <v:path arrowok="t"/>
            <v:fill focussize="0,0"/>
            <v:stroke endarrow="block"/>
            <v:imagedata o:title=""/>
            <o:lock v:ext="edit"/>
          </v:line>
        </w:pict>
      </w:r>
    </w:p>
    <w:p w14:paraId="4A66E03C">
      <w:pPr>
        <w:pStyle w:val="8"/>
        <w:rPr>
          <w:rFonts w:hint="eastAsia"/>
        </w:rPr>
      </w:pPr>
      <w:r>
        <w:rPr>
          <w:rFonts w:hint="eastAsia"/>
          <w:lang w:val="en-US" w:eastAsia="zh-CN"/>
        </w:rPr>
        <w:pict>
          <v:line id="_x0000_s1080" o:spid="_x0000_s1080" o:spt="20" style="position:absolute;left:0pt;margin-left:225.9pt;margin-top:13.85pt;height:31.5pt;width:0.75pt;z-index:251714560;mso-width-relative:page;mso-height-relative:page;" coordsize="21600,21600">
            <v:path arrowok="t"/>
            <v:fill focussize="0,0"/>
            <v:stroke endarrow="block"/>
            <v:imagedata o:title=""/>
            <o:lock v:ext="edit"/>
          </v:line>
        </w:pict>
      </w:r>
    </w:p>
    <w:p w14:paraId="604C2FDF">
      <w:pPr>
        <w:pStyle w:val="8"/>
        <w:rPr>
          <w:rFonts w:hint="eastAsia"/>
        </w:rPr>
      </w:pPr>
      <w:r>
        <w:rPr>
          <w:rFonts w:hint="eastAsia"/>
          <w:lang w:val="en-US" w:eastAsia="zh-CN"/>
        </w:rPr>
        <w:pict>
          <v:line id="_x0000_s1098" o:spid="_x0000_s1098" o:spt="20" style="position:absolute;left:0pt;flip:x;margin-left:77.4pt;margin-top:9.1pt;height:10.5pt;width:0.05pt;z-index:251732992;mso-width-relative:page;mso-height-relative:page;" coordsize="21600,21600">
            <v:path arrowok="t"/>
            <v:fill focussize="0,0"/>
            <v:stroke/>
            <v:imagedata o:title=""/>
            <o:lock v:ext="edit"/>
          </v:line>
        </w:pict>
      </w:r>
      <w:r>
        <w:rPr>
          <w:rFonts w:hint="eastAsia"/>
          <w:lang w:val="en-US" w:eastAsia="zh-CN"/>
        </w:rPr>
        <w:pict>
          <v:line id="_x0000_s1089" o:spid="_x0000_s1089" o:spt="20" style="position:absolute;left:0pt;margin-left:78.15pt;margin-top:9.85pt;height:0pt;width:148.5pt;z-index:251723776;mso-width-relative:page;mso-height-relative:page;" coordsize="21600,21600">
            <v:path arrowok="t"/>
            <v:fill focussize="0,0"/>
            <v:stroke endarrow="block"/>
            <v:imagedata o:title=""/>
            <o:lock v:ext="edit"/>
          </v:line>
        </w:pict>
      </w:r>
    </w:p>
    <w:p w14:paraId="6B539BB9">
      <w:pPr>
        <w:pStyle w:val="8"/>
        <w:rPr>
          <w:rFonts w:hint="eastAsia"/>
        </w:rPr>
      </w:pPr>
      <w:r>
        <w:rPr>
          <w:rFonts w:hint="eastAsia"/>
          <w:lang w:val="en-US" w:eastAsia="zh-CN"/>
        </w:rPr>
        <w:pict>
          <v:rect id="_x0000_s1075" o:spid="_x0000_s1075" o:spt="1" style="position:absolute;left:0pt;margin-left:32.4pt;margin-top:-0.65pt;height:62.15pt;width:88.5pt;z-index:251709440;mso-width-relative:page;mso-height-relative:page;" coordsize="21600,21600">
            <v:path/>
            <v:fill focussize="0,0"/>
            <v:stroke/>
            <v:imagedata o:title=""/>
            <o:lock v:ext="edit"/>
            <v:textbox>
              <w:txbxContent>
                <w:p w14:paraId="596113E4">
                  <w:r>
                    <w:rPr>
                      <w:rFonts w:hint="eastAsia"/>
                    </w:rPr>
                    <w:t>表格填写不规范，文件、资料不齐全，退回，按照要求修改</w:t>
                  </w:r>
                </w:p>
              </w:txbxContent>
            </v:textbox>
          </v:rect>
        </w:pict>
      </w:r>
      <w:r>
        <w:rPr>
          <w:rFonts w:hint="eastAsia"/>
          <w:lang w:val="en-US" w:eastAsia="zh-CN"/>
        </w:rPr>
        <w:pict>
          <v:rect id="_x0000_s1072" o:spid="_x0000_s1072" o:spt="1" style="position:absolute;left:0pt;margin-left:158.4pt;margin-top:4.6pt;height:35.25pt;width:148.5pt;z-index:251706368;mso-width-relative:page;mso-height-relative:page;" coordsize="21600,21600">
            <v:path/>
            <v:fill focussize="0,0"/>
            <v:stroke/>
            <v:imagedata o:title=""/>
            <o:lock v:ext="edit"/>
            <v:textbox>
              <w:txbxContent>
                <w:p w14:paraId="78364F8B">
                  <w:r>
                    <w:rPr>
                      <w:rFonts w:hint="eastAsia"/>
                    </w:rPr>
                    <w:t>财政部门进行审核，合格的，予以办理注销产权登记</w:t>
                  </w:r>
                </w:p>
              </w:txbxContent>
            </v:textbox>
          </v:rect>
        </w:pict>
      </w:r>
    </w:p>
    <w:p w14:paraId="055BBA3E">
      <w:pPr>
        <w:pStyle w:val="8"/>
        <w:rPr>
          <w:rFonts w:hint="eastAsia"/>
        </w:rPr>
      </w:pPr>
      <w:r>
        <w:rPr>
          <w:rFonts w:hint="eastAsia"/>
          <w:lang w:val="en-US" w:eastAsia="zh-CN"/>
        </w:rPr>
        <w:pict>
          <v:line id="_x0000_s1079" o:spid="_x0000_s1079" o:spt="20" style="position:absolute;left:0pt;margin-left:227.4pt;margin-top:18.9pt;height:15.75pt;width:0.75pt;z-index:251713536;mso-width-relative:page;mso-height-relative:page;" coordsize="21600,21600">
            <v:path arrowok="t"/>
            <v:fill focussize="0,0"/>
            <v:stroke endarrow="block"/>
            <v:imagedata o:title=""/>
            <o:lock v:ext="edit"/>
          </v:line>
        </w:pict>
      </w:r>
      <w:r>
        <w:rPr>
          <w:rFonts w:hint="eastAsia"/>
          <w:lang w:val="en-US" w:eastAsia="zh-CN"/>
        </w:rPr>
        <w:pict>
          <v:line id="_x0000_s1086" o:spid="_x0000_s1086" o:spt="20" style="position:absolute;left:0pt;flip:x;margin-left:120.9pt;margin-top:2.05pt;height:0pt;width:38.25pt;z-index:251720704;mso-width-relative:page;mso-height-relative:page;" coordsize="21600,21600">
            <v:path arrowok="t"/>
            <v:fill focussize="0,0"/>
            <v:stroke endarrow="block"/>
            <v:imagedata o:title=""/>
            <o:lock v:ext="edit"/>
          </v:line>
        </w:pict>
      </w:r>
    </w:p>
    <w:p w14:paraId="5D9A9B92">
      <w:pPr>
        <w:pStyle w:val="8"/>
        <w:rPr>
          <w:rFonts w:hint="eastAsia"/>
        </w:rPr>
      </w:pPr>
      <w:r>
        <w:rPr>
          <w:rFonts w:hint="eastAsia"/>
          <w:lang w:val="en-US" w:eastAsia="zh-CN"/>
        </w:rPr>
        <w:pict>
          <v:rect id="_x0000_s1076" o:spid="_x0000_s1076" o:spt="1" style="position:absolute;left:0pt;margin-left:166.65pt;margin-top:14.55pt;height:21pt;width:132pt;z-index:251710464;mso-width-relative:page;mso-height-relative:page;" coordsize="21600,21600">
            <v:path/>
            <v:fill focussize="0,0"/>
            <v:stroke/>
            <v:imagedata o:title=""/>
            <o:lock v:ext="edit"/>
            <v:textbox>
              <w:txbxContent>
                <w:p w14:paraId="16BD6A75">
                  <w:r>
                    <w:rPr>
                      <w:rFonts w:hint="eastAsia"/>
                    </w:rPr>
                    <w:t>财政部门收回产权登记证</w:t>
                  </w:r>
                </w:p>
              </w:txbxContent>
            </v:textbox>
          </v:rect>
        </w:pict>
      </w:r>
    </w:p>
    <w:p w14:paraId="559DAD2C">
      <w:pPr>
        <w:spacing w:line="360" w:lineRule="auto"/>
        <w:ind w:firstLine="422" w:firstLineChars="200"/>
        <w:rPr>
          <w:rFonts w:hint="eastAsia" w:ascii="宋体" w:hAnsi="宋体"/>
          <w:b/>
          <w:szCs w:val="21"/>
        </w:rPr>
      </w:pPr>
    </w:p>
    <w:p w14:paraId="70868B4E">
      <w:pPr>
        <w:spacing w:line="360" w:lineRule="auto"/>
        <w:ind w:firstLine="422" w:firstLineChars="200"/>
        <w:rPr>
          <w:rFonts w:hint="eastAsia" w:ascii="宋体" w:hAnsi="宋体"/>
          <w:b/>
          <w:szCs w:val="21"/>
        </w:rPr>
      </w:pPr>
    </w:p>
    <w:p w14:paraId="162754B3">
      <w:pPr>
        <w:spacing w:line="360" w:lineRule="auto"/>
        <w:ind w:firstLine="422" w:firstLineChars="200"/>
        <w:rPr>
          <w:rFonts w:hint="eastAsia" w:ascii="宋体" w:hAnsi="宋体"/>
          <w:b/>
          <w:szCs w:val="21"/>
        </w:rPr>
      </w:pPr>
      <w:r>
        <w:rPr>
          <w:rFonts w:hint="eastAsia" w:ascii="宋体" w:hAnsi="宋体"/>
          <w:b/>
          <w:szCs w:val="21"/>
        </w:rPr>
        <w:t>61.开展企业国有资产产权登记年度检查的作用是什么？</w:t>
      </w:r>
    </w:p>
    <w:p w14:paraId="499CC37B">
      <w:pPr>
        <w:spacing w:line="360" w:lineRule="auto"/>
        <w:ind w:firstLine="420" w:firstLineChars="200"/>
        <w:rPr>
          <w:rFonts w:hint="eastAsia" w:ascii="宋体" w:hAnsi="宋体"/>
          <w:szCs w:val="21"/>
        </w:rPr>
      </w:pPr>
      <w:r>
        <w:rPr>
          <w:rFonts w:hint="eastAsia" w:ascii="宋体" w:hAnsi="宋体"/>
          <w:szCs w:val="21"/>
        </w:rPr>
        <w:t>事业单位所办企业国有资产</w:t>
      </w:r>
      <w:r>
        <w:rPr>
          <w:rFonts w:hint="eastAsia" w:ascii="宋体" w:hAnsi="宋体"/>
          <w:spacing w:val="8"/>
          <w:szCs w:val="21"/>
        </w:rPr>
        <w:t>产权登记实行年度检查制度。</w:t>
      </w:r>
      <w:r>
        <w:rPr>
          <w:rFonts w:hint="eastAsia" w:ascii="宋体" w:hAnsi="宋体"/>
          <w:szCs w:val="21"/>
        </w:rPr>
        <w:t>各级财政部门应当在已办理相关产权登记的基础上，对事业单位所办企业国有资产产权登记实行年度检查。</w:t>
      </w:r>
    </w:p>
    <w:p w14:paraId="5D17B971">
      <w:pPr>
        <w:spacing w:line="360" w:lineRule="auto"/>
        <w:ind w:firstLine="420" w:firstLineChars="200"/>
        <w:rPr>
          <w:rFonts w:hint="eastAsia" w:ascii="宋体" w:hAnsi="宋体"/>
          <w:szCs w:val="21"/>
        </w:rPr>
      </w:pPr>
      <w:r>
        <w:rPr>
          <w:rFonts w:hint="eastAsia" w:ascii="宋体" w:hAnsi="宋体"/>
          <w:szCs w:val="21"/>
        </w:rPr>
        <w:t>对事业单位所办企业国有资产产权登记情况进行定期检查，可以及时反映事业单位所办企业国有资产产权变动和企业基本情况的变化，使政府管理部门和事业单位能够及时掌握企业真实状况，为规范和加强事业单位所办企业管理提供全面、准确的数据。</w:t>
      </w:r>
    </w:p>
    <w:p w14:paraId="4C0EAA06">
      <w:pPr>
        <w:spacing w:line="360" w:lineRule="auto"/>
        <w:ind w:firstLine="422" w:firstLineChars="200"/>
        <w:rPr>
          <w:rFonts w:hint="eastAsia" w:ascii="宋体" w:hAnsi="宋体"/>
          <w:b/>
          <w:szCs w:val="21"/>
        </w:rPr>
      </w:pPr>
      <w:r>
        <w:rPr>
          <w:rFonts w:hint="eastAsia" w:ascii="宋体" w:hAnsi="宋体"/>
          <w:b/>
          <w:szCs w:val="21"/>
        </w:rPr>
        <w:t>62.事业单位所办企业国有资产产权登记年度检查的主要内容是什么？</w:t>
      </w:r>
    </w:p>
    <w:p w14:paraId="2BF2FC47">
      <w:pPr>
        <w:spacing w:line="360" w:lineRule="auto"/>
        <w:ind w:firstLine="420" w:firstLineChars="200"/>
        <w:rPr>
          <w:rFonts w:hint="eastAsia" w:ascii="宋体" w:hAnsi="宋体"/>
          <w:szCs w:val="21"/>
        </w:rPr>
      </w:pPr>
      <w:r>
        <w:rPr>
          <w:rFonts w:hint="eastAsia" w:ascii="宋体" w:hAnsi="宋体"/>
          <w:szCs w:val="21"/>
        </w:rPr>
        <w:t>事业单位所办企业国有资产产权登记年度检查</w:t>
      </w:r>
      <w:r>
        <w:rPr>
          <w:rFonts w:hint="eastAsia" w:ascii="宋体" w:hAnsi="宋体"/>
          <w:szCs w:val="21"/>
          <w:shd w:val="solid" w:color="FFFFFF" w:fill="auto"/>
        </w:rPr>
        <w:t>主要</w:t>
      </w:r>
      <w:r>
        <w:rPr>
          <w:rFonts w:hint="eastAsia" w:ascii="宋体" w:hAnsi="宋体"/>
          <w:szCs w:val="21"/>
        </w:rPr>
        <w:t>内容包括：出资人的资金实际到位情况；企业国有资产保值增值状况、经营收益和国有出资人收益情况；企业对外投资收益情况；财政部门规定的其他情况。</w:t>
      </w:r>
    </w:p>
    <w:p w14:paraId="69B564C2">
      <w:pPr>
        <w:spacing w:line="360" w:lineRule="auto"/>
        <w:ind w:firstLine="422" w:firstLineChars="200"/>
        <w:rPr>
          <w:rFonts w:hint="eastAsia" w:ascii="宋体" w:hAnsi="宋体"/>
          <w:b/>
          <w:szCs w:val="21"/>
        </w:rPr>
      </w:pPr>
      <w:r>
        <w:rPr>
          <w:rFonts w:hint="eastAsia" w:ascii="宋体" w:hAnsi="宋体"/>
          <w:b/>
          <w:szCs w:val="21"/>
        </w:rPr>
        <w:t>63.如何开展事业单位所办企业国有资产产权登记年度检查工作？</w:t>
      </w:r>
    </w:p>
    <w:p w14:paraId="6C7DB48E">
      <w:pPr>
        <w:spacing w:line="360" w:lineRule="auto"/>
        <w:ind w:firstLine="420" w:firstLineChars="200"/>
        <w:rPr>
          <w:rFonts w:hint="eastAsia" w:ascii="宋体" w:hAnsi="宋体"/>
          <w:szCs w:val="21"/>
        </w:rPr>
      </w:pPr>
      <w:r>
        <w:rPr>
          <w:rFonts w:hint="eastAsia"/>
          <w:szCs w:val="21"/>
        </w:rPr>
        <w:t>事业单位所办企业应当于每个公历年度终了后四个月内，在</w:t>
      </w:r>
      <w:r>
        <w:rPr>
          <w:rFonts w:hint="eastAsia"/>
          <w:szCs w:val="21"/>
          <w:shd w:val="solid" w:color="FFFFFF" w:fill="auto"/>
        </w:rPr>
        <w:t>办理工商年检登记之前，向同级财政部门申请办理产权登记年度检查。</w:t>
      </w:r>
      <w:r>
        <w:rPr>
          <w:rFonts w:hint="eastAsia"/>
          <w:szCs w:val="21"/>
        </w:rPr>
        <w:t>各企业依据经审计的财务报告和其他有关资料，填报《事业单位所办企业国有资产产权登记表（年度检查）》，并提交</w:t>
      </w:r>
      <w:r>
        <w:rPr>
          <w:rFonts w:hint="eastAsia"/>
          <w:szCs w:val="21"/>
          <w:shd w:val="solid" w:color="FFFFFF" w:fill="auto"/>
        </w:rPr>
        <w:t>申办产权登记年度检查的申请、</w:t>
      </w:r>
      <w:r>
        <w:rPr>
          <w:rFonts w:hint="eastAsia"/>
          <w:szCs w:val="21"/>
        </w:rPr>
        <w:t>经审计的企业上一年度财务报告</w:t>
      </w:r>
      <w:r>
        <w:rPr>
          <w:rFonts w:hint="eastAsia"/>
          <w:szCs w:val="21"/>
          <w:shd w:val="solid" w:color="FFFFFF" w:fill="auto"/>
        </w:rPr>
        <w:t>、企业的</w:t>
      </w:r>
      <w:r>
        <w:rPr>
          <w:rFonts w:hint="eastAsia" w:ascii="宋体" w:hAnsi="宋体"/>
          <w:szCs w:val="21"/>
        </w:rPr>
        <w:t>《中华人民共和国企业国有资产产权登记证》</w:t>
      </w:r>
      <w:r>
        <w:rPr>
          <w:rFonts w:hint="eastAsia"/>
          <w:szCs w:val="21"/>
          <w:shd w:val="solid" w:color="FFFFFF" w:fill="auto"/>
        </w:rPr>
        <w:t>副本和《企业法人营业执照》复印件、企业国有资产经营年度报告书</w:t>
      </w:r>
      <w:r>
        <w:rPr>
          <w:rFonts w:hint="eastAsia"/>
          <w:szCs w:val="21"/>
        </w:rPr>
        <w:t>及其他有关材料。经事业单位、主管部门审核后，报同级财政部门审批。</w:t>
      </w:r>
    </w:p>
    <w:p w14:paraId="2DD97EFD">
      <w:pPr>
        <w:pStyle w:val="8"/>
        <w:rPr>
          <w:rFonts w:hint="eastAsia" w:ascii="Times New Roman" w:hAnsi="Times New Roman"/>
          <w:color w:val="auto"/>
          <w:shd w:val="clear" w:color="auto" w:fill="auto"/>
        </w:rPr>
      </w:pPr>
      <w:r>
        <w:rPr>
          <w:rFonts w:hint="eastAsia" w:ascii="Times New Roman" w:hAnsi="Times New Roman"/>
          <w:color w:val="auto"/>
          <w:shd w:val="clear" w:color="auto" w:fill="auto"/>
        </w:rPr>
        <w:t>财政部门统一集中组织并具体实施产权登记年检是年检的主要工作方式。经财政部门同意或授权，也可以采取主管部门、事业单位及其所办企业自查和财政部门的统一检查相结合的方式开展相关工作。</w:t>
      </w:r>
    </w:p>
    <w:p w14:paraId="08DCDEE5">
      <w:pPr>
        <w:spacing w:line="360" w:lineRule="auto"/>
        <w:ind w:firstLine="422" w:firstLineChars="200"/>
        <w:rPr>
          <w:rFonts w:hint="eastAsia" w:ascii="宋体" w:hAnsi="宋体"/>
          <w:b/>
          <w:szCs w:val="21"/>
        </w:rPr>
      </w:pPr>
      <w:r>
        <w:rPr>
          <w:rFonts w:hint="eastAsia" w:ascii="宋体" w:hAnsi="宋体"/>
          <w:b/>
          <w:szCs w:val="21"/>
        </w:rPr>
        <w:t>64.企业国有资产经营年度报告书的主要内容有哪些？</w:t>
      </w:r>
    </w:p>
    <w:p w14:paraId="056E7FFD">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企业国有资产经营年度报告书是反映企业在检查年度内国有资产经营状况和产权变动情况的书面文件。主要报告以下内容：</w:t>
      </w:r>
      <w:r>
        <w:rPr>
          <w:rFonts w:hint="eastAsia" w:ascii="宋体" w:hAnsi="宋体"/>
          <w:szCs w:val="21"/>
          <w:shd w:val="solid" w:color="FFFFFF" w:fill="auto"/>
        </w:rPr>
        <w:br w:type="textWrapping"/>
      </w:r>
      <w:r>
        <w:rPr>
          <w:rFonts w:hint="eastAsia" w:ascii="宋体" w:hAnsi="宋体"/>
          <w:szCs w:val="21"/>
          <w:shd w:val="solid" w:color="FFFFFF" w:fill="auto"/>
        </w:rPr>
        <w:t>　　（一）企业国有资产保值增值情况；</w:t>
      </w:r>
      <w:r>
        <w:rPr>
          <w:rFonts w:hint="eastAsia" w:ascii="宋体" w:hAnsi="宋体"/>
          <w:szCs w:val="21"/>
          <w:shd w:val="solid" w:color="FFFFFF" w:fill="auto"/>
        </w:rPr>
        <w:br w:type="textWrapping"/>
      </w:r>
      <w:r>
        <w:rPr>
          <w:rFonts w:hint="eastAsia" w:ascii="宋体" w:hAnsi="宋体"/>
          <w:szCs w:val="21"/>
          <w:shd w:val="solid" w:color="FFFFFF" w:fill="auto"/>
        </w:rPr>
        <w:t>　　（二）企业国有资本金实际到位和增减变动情况；</w:t>
      </w:r>
      <w:r>
        <w:rPr>
          <w:rFonts w:hint="eastAsia" w:ascii="宋体" w:hAnsi="宋体"/>
          <w:szCs w:val="21"/>
          <w:shd w:val="solid" w:color="FFFFFF" w:fill="auto"/>
        </w:rPr>
        <w:br w:type="textWrapping"/>
      </w:r>
      <w:r>
        <w:rPr>
          <w:rFonts w:hint="eastAsia" w:ascii="宋体" w:hAnsi="宋体"/>
          <w:szCs w:val="21"/>
          <w:shd w:val="solid" w:color="FFFFFF" w:fill="auto"/>
        </w:rPr>
        <w:t>　　（三）企业及其所属各级子公司发生产权变动，是否及时办理相应产权登记手续的情况；</w:t>
      </w:r>
      <w:r>
        <w:rPr>
          <w:rFonts w:hint="eastAsia" w:ascii="宋体" w:hAnsi="宋体"/>
          <w:szCs w:val="21"/>
          <w:shd w:val="solid" w:color="FFFFFF" w:fill="auto"/>
        </w:rPr>
        <w:br w:type="textWrapping"/>
      </w:r>
      <w:r>
        <w:rPr>
          <w:rFonts w:hint="eastAsia" w:ascii="宋体" w:hAnsi="宋体"/>
          <w:szCs w:val="21"/>
          <w:shd w:val="solid" w:color="FFFFFF" w:fill="auto"/>
        </w:rPr>
        <w:t>　　（四）企业对外投资及投资收益情况；</w:t>
      </w:r>
      <w:r>
        <w:rPr>
          <w:rFonts w:hint="eastAsia" w:ascii="宋体" w:hAnsi="宋体"/>
          <w:szCs w:val="21"/>
          <w:shd w:val="solid" w:color="FFFFFF" w:fill="auto"/>
        </w:rPr>
        <w:br w:type="textWrapping"/>
      </w:r>
      <w:r>
        <w:rPr>
          <w:rFonts w:hint="eastAsia" w:ascii="宋体" w:hAnsi="宋体"/>
          <w:szCs w:val="21"/>
          <w:shd w:val="solid" w:color="FFFFFF" w:fill="auto"/>
        </w:rPr>
        <w:t>　　（五）企业及其子公司提供保证、定金或</w:t>
      </w:r>
      <w:r>
        <w:rPr>
          <w:rFonts w:hint="eastAsia" w:ascii="宋体" w:hAnsi="宋体"/>
          <w:szCs w:val="21"/>
        </w:rPr>
        <w:t>设置抵押、质押、留置以及</w:t>
      </w:r>
      <w:r>
        <w:rPr>
          <w:rFonts w:hint="eastAsia" w:ascii="宋体" w:hAnsi="宋体"/>
          <w:szCs w:val="21"/>
          <w:shd w:val="solid" w:color="FFFFFF" w:fill="auto"/>
        </w:rPr>
        <w:t>资产被司法机关冻结等产权或有变动情况；</w:t>
      </w:r>
    </w:p>
    <w:p w14:paraId="3E0263F6">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（六）企业及其</w:t>
      </w:r>
      <w:r>
        <w:rPr>
          <w:rFonts w:hint="eastAsia" w:ascii="宋体" w:hAnsi="宋体"/>
          <w:szCs w:val="21"/>
        </w:rPr>
        <w:t>所属各级子公司</w:t>
      </w:r>
      <w:r>
        <w:rPr>
          <w:rFonts w:hint="eastAsia" w:ascii="宋体" w:hAnsi="宋体"/>
          <w:szCs w:val="21"/>
          <w:shd w:val="solid" w:color="FFFFFF" w:fill="auto"/>
        </w:rPr>
        <w:t>等涉及国有产权分立、合并、改制上市等重大情况；</w:t>
      </w:r>
    </w:p>
    <w:p w14:paraId="23D4D720">
      <w:pPr>
        <w:pStyle w:val="8"/>
        <w:rPr>
          <w:rFonts w:hint="eastAsia" w:ascii="Times New Roman" w:hAnsi="Times New Roman"/>
          <w:color w:val="auto"/>
          <w:shd w:val="clear" w:color="auto" w:fill="auto"/>
        </w:rPr>
      </w:pPr>
      <w:r>
        <w:rPr>
          <w:rFonts w:hint="eastAsia"/>
          <w:color w:val="auto"/>
        </w:rPr>
        <w:t>（七）其他需要说明的问题。</w:t>
      </w:r>
    </w:p>
    <w:p w14:paraId="44AE17DA">
      <w:pPr>
        <w:spacing w:line="360" w:lineRule="auto"/>
        <w:ind w:firstLine="422" w:firstLineChars="200"/>
        <w:rPr>
          <w:rFonts w:hint="eastAsia" w:ascii="宋体" w:hAnsi="宋体"/>
          <w:b/>
          <w:szCs w:val="21"/>
        </w:rPr>
      </w:pPr>
      <w:r>
        <w:rPr>
          <w:rFonts w:hint="eastAsia" w:ascii="宋体" w:hAnsi="宋体"/>
          <w:b/>
          <w:szCs w:val="21"/>
        </w:rPr>
        <w:t>65．</w:t>
      </w:r>
      <w:r>
        <w:rPr>
          <w:rFonts w:hint="eastAsia" w:ascii="宋体" w:hAnsi="宋体"/>
          <w:b/>
          <w:bCs/>
          <w:szCs w:val="21"/>
        </w:rPr>
        <w:t>未办理占有产权登记的企业发生产权变动或注销事项时，如何办理产权登记</w:t>
      </w:r>
      <w:r>
        <w:rPr>
          <w:rFonts w:hint="eastAsia" w:ascii="宋体" w:hAnsi="宋体"/>
          <w:b/>
          <w:szCs w:val="21"/>
        </w:rPr>
        <w:t>？</w:t>
      </w:r>
    </w:p>
    <w:p w14:paraId="30E188CD">
      <w:pPr>
        <w:spacing w:line="360" w:lineRule="auto"/>
        <w:ind w:firstLine="420" w:firstLineChars="200"/>
        <w:rPr>
          <w:rFonts w:hint="eastAsia" w:ascii="宋体" w:hAnsi="宋体"/>
          <w:szCs w:val="21"/>
          <w:shd w:val="solid" w:color="FFFFFF" w:fill="auto"/>
        </w:rPr>
      </w:pPr>
      <w:r>
        <w:rPr>
          <w:rFonts w:hint="eastAsia" w:ascii="宋体" w:hAnsi="宋体"/>
          <w:szCs w:val="21"/>
          <w:shd w:val="solid" w:color="FFFFFF" w:fill="auto"/>
        </w:rPr>
        <w:t>如果具备申办变动产权登记条件而未办理占有产权登记的，可以直接办理占有产权登记，不再办理变动登记；如果具备申办注销产权登记条件而未办理占有产权登记的，应当先补办占有产权登记，再办理注销产权登记。</w:t>
      </w:r>
    </w:p>
    <w:p w14:paraId="464F65CA">
      <w:pPr>
        <w:spacing w:line="360" w:lineRule="auto"/>
        <w:ind w:firstLine="422" w:firstLineChars="200"/>
        <w:rPr>
          <w:rFonts w:hint="eastAsia" w:ascii="宋体" w:hAnsi="宋体"/>
          <w:b/>
          <w:szCs w:val="21"/>
        </w:rPr>
      </w:pPr>
      <w:r>
        <w:rPr>
          <w:rFonts w:hint="eastAsia" w:ascii="宋体" w:hAnsi="宋体"/>
          <w:b/>
          <w:szCs w:val="21"/>
        </w:rPr>
        <w:t>66.事业单位所办企业“资产总额、负债总额、资本公积、盈余公积、未分配利润”等发生变动时是否需要办理变动产权登记？</w:t>
      </w:r>
    </w:p>
    <w:p w14:paraId="1956863D">
      <w:pPr>
        <w:spacing w:line="360" w:lineRule="auto"/>
        <w:ind w:firstLine="420" w:firstLineChars="200"/>
        <w:rPr>
          <w:rFonts w:hint="eastAsia" w:ascii="宋体" w:hAnsi="宋体"/>
          <w:szCs w:val="21"/>
        </w:rPr>
      </w:pPr>
      <w:r>
        <w:rPr>
          <w:rFonts w:hint="eastAsia" w:ascii="宋体" w:hAnsi="宋体"/>
          <w:szCs w:val="21"/>
        </w:rPr>
        <w:t>不需要。</w:t>
      </w:r>
    </w:p>
    <w:p w14:paraId="68972280">
      <w:pPr>
        <w:spacing w:line="360" w:lineRule="auto"/>
        <w:ind w:firstLine="422" w:firstLineChars="200"/>
        <w:rPr>
          <w:rFonts w:hint="eastAsia" w:ascii="宋体" w:hAnsi="宋体"/>
          <w:b/>
          <w:szCs w:val="21"/>
        </w:rPr>
      </w:pPr>
      <w:r>
        <w:rPr>
          <w:rFonts w:hint="eastAsia" w:ascii="宋体" w:hAnsi="宋体"/>
          <w:b/>
          <w:szCs w:val="21"/>
        </w:rPr>
        <w:t>67.为什么要加强产权登记档案管理？</w:t>
      </w:r>
    </w:p>
    <w:p w14:paraId="6797AA0B">
      <w:pPr>
        <w:spacing w:line="360" w:lineRule="auto"/>
        <w:ind w:firstLine="420" w:firstLineChars="200"/>
        <w:rPr>
          <w:rFonts w:hint="eastAsia" w:ascii="宋体" w:hAnsi="宋体"/>
          <w:szCs w:val="21"/>
        </w:rPr>
      </w:pPr>
      <w:r>
        <w:rPr>
          <w:rFonts w:hint="eastAsia" w:ascii="宋体" w:hAnsi="宋体"/>
          <w:szCs w:val="21"/>
        </w:rPr>
        <w:t>产权登记档案是各级财政部门、主管部门、事业单位及其所办企业在办理产权登记事项过程中形成的重要历史记录，是单位档案的重要组成部分。因此，各级财政部门、主管部门、事业单位及其所办企业应当建立产权登记档案管理制度，加强产权登记档案管理，妥善保管，任何单位和个人不得伪造、涂改、毁损。</w:t>
      </w:r>
    </w:p>
    <w:p w14:paraId="4A4F91CC">
      <w:pPr>
        <w:spacing w:line="360" w:lineRule="auto"/>
        <w:ind w:firstLine="422" w:firstLineChars="200"/>
        <w:rPr>
          <w:rFonts w:hint="eastAsia" w:ascii="宋体" w:hAnsi="宋体"/>
          <w:b/>
          <w:szCs w:val="21"/>
        </w:rPr>
      </w:pPr>
      <w:r>
        <w:rPr>
          <w:rFonts w:hint="eastAsia" w:ascii="宋体" w:hAnsi="宋体"/>
          <w:b/>
          <w:szCs w:val="21"/>
        </w:rPr>
        <w:t xml:space="preserve">68.产权登记档案包括哪些内容？ </w:t>
      </w:r>
    </w:p>
    <w:p w14:paraId="73200EAC">
      <w:pPr>
        <w:spacing w:line="360" w:lineRule="auto"/>
        <w:ind w:firstLine="420" w:firstLineChars="200"/>
        <w:rPr>
          <w:rFonts w:hint="eastAsia" w:ascii="宋体" w:hAnsi="宋体"/>
          <w:szCs w:val="21"/>
        </w:rPr>
      </w:pPr>
      <w:r>
        <w:rPr>
          <w:rFonts w:hint="eastAsia" w:ascii="宋体" w:hAnsi="宋体"/>
          <w:szCs w:val="21"/>
          <w:shd w:val="solid" w:color="FFFFFF" w:fill="auto"/>
        </w:rPr>
        <w:t>产权登记档案不仅包括纸制档案，还包括信息系统数据等电子档案。主要包括：</w:t>
      </w:r>
      <w:r>
        <w:rPr>
          <w:rFonts w:hint="eastAsia" w:ascii="宋体" w:hAnsi="宋体"/>
          <w:szCs w:val="21"/>
        </w:rPr>
        <w:t>《中华人民共和国事业单位国有资产产权登记证》、《中华人民共和国企业国有资产产权登记证》；事业单位及其所办企业申请办理产权登记时提交的文件、证件及有关资料；产权登记信息系统的相关电子数据等。</w:t>
      </w:r>
    </w:p>
    <w:p w14:paraId="68D71FDC">
      <w:pPr>
        <w:spacing w:line="360" w:lineRule="auto"/>
        <w:ind w:firstLine="422" w:firstLineChars="200"/>
        <w:rPr>
          <w:rFonts w:hint="eastAsia" w:ascii="宋体" w:hAnsi="宋体"/>
          <w:b/>
          <w:szCs w:val="21"/>
        </w:rPr>
      </w:pPr>
      <w:r>
        <w:rPr>
          <w:rFonts w:hint="eastAsia" w:ascii="宋体" w:hAnsi="宋体"/>
          <w:b/>
          <w:szCs w:val="21"/>
        </w:rPr>
        <w:t>69.产权登记证（表）分为几类？</w:t>
      </w:r>
    </w:p>
    <w:p w14:paraId="60215C0C">
      <w:pPr>
        <w:spacing w:line="360" w:lineRule="auto"/>
        <w:ind w:firstLine="420" w:firstLineChars="200"/>
        <w:rPr>
          <w:rFonts w:hint="eastAsia" w:ascii="宋体" w:hAnsi="宋体" w:cs="Arial"/>
          <w:kern w:val="28"/>
          <w:szCs w:val="21"/>
          <w:shd w:val="solid" w:color="FFFFFF" w:fill="auto"/>
        </w:rPr>
      </w:pPr>
      <w:r>
        <w:rPr>
          <w:rFonts w:hint="eastAsia" w:ascii="宋体" w:hAnsi="宋体" w:cs="Arial"/>
          <w:kern w:val="28"/>
          <w:szCs w:val="21"/>
          <w:shd w:val="solid" w:color="FFFFFF" w:fill="auto"/>
        </w:rPr>
        <w:t xml:space="preserve">产权登记证（表）按单位性质，分为两大类，一是事业单位产权登记证（表）；二是事业单位所办企业产权登记证（表）。产权登记证分为正本和副本，具有同等法律效力。    </w:t>
      </w:r>
    </w:p>
    <w:p w14:paraId="3EEE95D2">
      <w:pPr>
        <w:spacing w:line="360" w:lineRule="auto"/>
        <w:ind w:firstLine="420" w:firstLineChars="200"/>
        <w:rPr>
          <w:rFonts w:hint="eastAsia" w:ascii="宋体" w:hAnsi="宋体" w:cs="Arial"/>
          <w:kern w:val="28"/>
          <w:szCs w:val="21"/>
          <w:shd w:val="solid" w:color="FFFFFF" w:fill="auto"/>
        </w:rPr>
      </w:pPr>
      <w:r>
        <w:rPr>
          <w:rFonts w:hint="eastAsia" w:ascii="宋体" w:hAnsi="宋体" w:cs="Arial"/>
          <w:kern w:val="28"/>
          <w:szCs w:val="21"/>
          <w:shd w:val="solid" w:color="FFFFFF" w:fill="auto"/>
        </w:rPr>
        <w:t>产权登记表按登记管理行为和目的不同分为四类，分别是占有产权登记表、变动产权登记表、注销产权登记表和年度检查表。</w:t>
      </w:r>
    </w:p>
    <w:p w14:paraId="0B9CD6F5">
      <w:pPr>
        <w:spacing w:line="360" w:lineRule="auto"/>
        <w:ind w:firstLine="422" w:firstLineChars="200"/>
        <w:rPr>
          <w:rFonts w:hint="eastAsia" w:ascii="宋体" w:hAnsi="宋体"/>
          <w:b/>
          <w:bCs/>
          <w:szCs w:val="21"/>
        </w:rPr>
      </w:pPr>
      <w:r>
        <w:rPr>
          <w:rFonts w:hint="eastAsia" w:ascii="宋体" w:hAnsi="宋体"/>
          <w:b/>
          <w:bCs/>
          <w:szCs w:val="21"/>
        </w:rPr>
        <w:t>70.</w:t>
      </w:r>
      <w:r>
        <w:rPr>
          <w:rFonts w:hint="eastAsia" w:ascii="宋体" w:hAnsi="宋体"/>
          <w:b/>
          <w:szCs w:val="21"/>
        </w:rPr>
        <w:t xml:space="preserve"> 《中华人民共和国事业单位国有资产产权登记证》</w:t>
      </w:r>
      <w:r>
        <w:rPr>
          <w:rFonts w:hint="eastAsia" w:ascii="宋体" w:hAnsi="宋体"/>
          <w:b/>
          <w:bCs/>
          <w:szCs w:val="21"/>
        </w:rPr>
        <w:t>正本以及副本文字表述中占有、使用国有资产的数额如何填写？</w:t>
      </w:r>
    </w:p>
    <w:p w14:paraId="62E596CD">
      <w:pPr>
        <w:spacing w:line="360" w:lineRule="auto"/>
        <w:ind w:firstLine="420" w:firstLineChars="200"/>
        <w:rPr>
          <w:rFonts w:hint="eastAsia" w:ascii="宋体" w:hAnsi="宋体"/>
          <w:bCs/>
          <w:szCs w:val="21"/>
        </w:rPr>
      </w:pPr>
      <w:r>
        <w:rPr>
          <w:rFonts w:hint="eastAsia" w:ascii="宋体" w:hAnsi="宋体"/>
          <w:szCs w:val="21"/>
        </w:rPr>
        <w:t>《中华人民共和国事业单位国有资产产权登记证》</w:t>
      </w:r>
      <w:r>
        <w:rPr>
          <w:rFonts w:hint="eastAsia" w:ascii="宋体" w:hAnsi="宋体"/>
          <w:bCs/>
          <w:szCs w:val="21"/>
        </w:rPr>
        <w:t>正本和副本的文字表述中占有、使用国有资产的数额，应当按照</w:t>
      </w:r>
      <w:r>
        <w:rPr>
          <w:rFonts w:hint="eastAsia" w:ascii="宋体" w:hAnsi="宋体"/>
          <w:szCs w:val="21"/>
        </w:rPr>
        <w:t>《中华人民共和国事业单位国有资产产权登记证》</w:t>
      </w:r>
      <w:r>
        <w:rPr>
          <w:rFonts w:hint="eastAsia" w:ascii="宋体" w:hAnsi="宋体"/>
          <w:bCs/>
          <w:szCs w:val="21"/>
        </w:rPr>
        <w:t>副本“占有登记”中“国有资产总额”的数额填写。</w:t>
      </w:r>
    </w:p>
    <w:p w14:paraId="092BDEA1">
      <w:pPr>
        <w:spacing w:line="360" w:lineRule="auto"/>
        <w:ind w:firstLine="422" w:firstLineChars="200"/>
        <w:rPr>
          <w:rFonts w:hint="eastAsia" w:ascii="宋体" w:hAnsi="宋体"/>
          <w:b/>
          <w:szCs w:val="21"/>
        </w:rPr>
      </w:pPr>
      <w:r>
        <w:rPr>
          <w:rFonts w:hint="eastAsia" w:ascii="宋体" w:hAnsi="宋体"/>
          <w:b/>
          <w:bCs/>
          <w:szCs w:val="21"/>
        </w:rPr>
        <w:t>71.事业单位产权登记表中的单位性质（分类）如何填写？</w:t>
      </w:r>
    </w:p>
    <w:p w14:paraId="7C54D8D8">
      <w:pPr>
        <w:spacing w:line="360" w:lineRule="auto"/>
        <w:ind w:firstLine="420" w:firstLineChars="200"/>
        <w:rPr>
          <w:rFonts w:hint="eastAsia" w:ascii="宋体" w:hAnsi="宋体" w:cs="Arial"/>
          <w:kern w:val="28"/>
          <w:szCs w:val="21"/>
          <w:shd w:val="solid" w:color="FFFFFF" w:fill="auto"/>
        </w:rPr>
      </w:pPr>
      <w:r>
        <w:rPr>
          <w:rFonts w:hint="eastAsia" w:ascii="宋体" w:hAnsi="宋体" w:cs="Arial"/>
          <w:kern w:val="28"/>
          <w:szCs w:val="21"/>
          <w:shd w:val="solid" w:color="FFFFFF" w:fill="auto"/>
        </w:rPr>
        <w:t>完成事业单位分类改革的事业单位，应当根据改革后确定的事业单位类型填报公益一类或公益二类；</w:t>
      </w:r>
    </w:p>
    <w:p w14:paraId="66FC8B12">
      <w:pPr>
        <w:spacing w:line="360" w:lineRule="auto"/>
        <w:ind w:firstLine="420" w:firstLineChars="200"/>
        <w:rPr>
          <w:rFonts w:hint="eastAsia" w:ascii="宋体" w:hAnsi="宋体"/>
          <w:bCs/>
          <w:szCs w:val="21"/>
        </w:rPr>
      </w:pPr>
      <w:r>
        <w:rPr>
          <w:rFonts w:hint="eastAsia" w:ascii="宋体" w:hAnsi="宋体" w:cs="Arial"/>
          <w:kern w:val="28"/>
          <w:szCs w:val="21"/>
          <w:shd w:val="solid" w:color="FFFFFF" w:fill="auto"/>
        </w:rPr>
        <w:t>尚未进行事业单位分类改革的事业单位，应当按照目前本单位的实际情况，从登记表中列示的四种单位类型（即参照公务员法管理的事业单位和社会团体、财政补助事业单位、经费自理事业单位、其他社会团体）中选择一类填写。</w:t>
      </w:r>
    </w:p>
    <w:p w14:paraId="02C2CA72">
      <w:pPr>
        <w:spacing w:line="360" w:lineRule="auto"/>
        <w:ind w:firstLine="422" w:firstLineChars="200"/>
        <w:rPr>
          <w:rFonts w:hint="eastAsia" w:ascii="宋体" w:hAnsi="宋体"/>
          <w:b/>
          <w:bCs/>
          <w:szCs w:val="21"/>
        </w:rPr>
      </w:pPr>
      <w:r>
        <w:rPr>
          <w:rFonts w:hint="eastAsia" w:ascii="宋体" w:hAnsi="宋体"/>
          <w:b/>
          <w:bCs/>
          <w:szCs w:val="21"/>
        </w:rPr>
        <w:t>72.《事业单位国有资产产权登记表（占有登记）》中“国有资产总额”如何计算？</w:t>
      </w:r>
    </w:p>
    <w:p w14:paraId="6E2529B9">
      <w:pPr>
        <w:spacing w:line="360" w:lineRule="auto"/>
        <w:ind w:firstLine="420" w:firstLineChars="200"/>
        <w:rPr>
          <w:rFonts w:hint="eastAsia" w:ascii="宋体" w:hAnsi="宋体" w:cs="Arial"/>
          <w:kern w:val="28"/>
          <w:szCs w:val="21"/>
          <w:shd w:val="solid" w:color="FFFFFF" w:fill="auto"/>
        </w:rPr>
      </w:pPr>
      <w:r>
        <w:rPr>
          <w:rFonts w:hint="eastAsia" w:ascii="宋体" w:hAnsi="宋体" w:cs="Arial"/>
          <w:kern w:val="28"/>
          <w:szCs w:val="21"/>
          <w:shd w:val="solid" w:color="FFFFFF" w:fill="auto"/>
        </w:rPr>
        <w:t>国有资产总额=净资产合计+预收下年经费补助-预拨下年经费补助。</w:t>
      </w:r>
    </w:p>
    <w:p w14:paraId="4C056184">
      <w:pPr>
        <w:spacing w:line="360" w:lineRule="auto"/>
        <w:ind w:firstLine="422" w:firstLineChars="200"/>
        <w:rPr>
          <w:rFonts w:hint="eastAsia" w:ascii="宋体" w:hAnsi="宋体"/>
          <w:b/>
          <w:bCs/>
          <w:szCs w:val="21"/>
        </w:rPr>
      </w:pPr>
      <w:r>
        <w:rPr>
          <w:rFonts w:hint="eastAsia" w:ascii="宋体" w:hAnsi="宋体"/>
          <w:b/>
          <w:bCs/>
          <w:szCs w:val="21"/>
        </w:rPr>
        <w:t>73.事业单位固定资产分类依据什么标准？</w:t>
      </w:r>
    </w:p>
    <w:p w14:paraId="2392E3D0">
      <w:pPr>
        <w:spacing w:line="360" w:lineRule="auto"/>
        <w:ind w:firstLine="420" w:firstLineChars="200"/>
        <w:rPr>
          <w:rFonts w:hint="eastAsia" w:ascii="宋体" w:hAnsi="宋体"/>
          <w:bCs/>
          <w:szCs w:val="21"/>
        </w:rPr>
      </w:pPr>
      <w:r>
        <w:rPr>
          <w:rFonts w:hint="eastAsia" w:ascii="宋体" w:hAnsi="宋体"/>
          <w:szCs w:val="21"/>
        </w:rPr>
        <w:t>事业单位固定资产依据2011年发布的固定资产分类与代码（GB/T14885-2010）进行分类和统计核算。</w:t>
      </w:r>
    </w:p>
    <w:p w14:paraId="20658956">
      <w:pPr>
        <w:spacing w:line="360" w:lineRule="auto"/>
        <w:ind w:firstLine="422" w:firstLineChars="200"/>
        <w:rPr>
          <w:rFonts w:hint="eastAsia" w:ascii="宋体" w:hAnsi="宋体"/>
          <w:b/>
          <w:bCs/>
          <w:szCs w:val="21"/>
        </w:rPr>
      </w:pPr>
      <w:r>
        <w:rPr>
          <w:rFonts w:hint="eastAsia" w:ascii="宋体" w:hAnsi="宋体"/>
          <w:b/>
          <w:bCs/>
          <w:szCs w:val="21"/>
        </w:rPr>
        <w:t>74.《事业单位国有资产产权登记表（变动登记）》中的国有资产总额如何填报？</w:t>
      </w:r>
    </w:p>
    <w:p w14:paraId="27EB6098">
      <w:pPr>
        <w:spacing w:line="360" w:lineRule="auto"/>
        <w:ind w:firstLine="420" w:firstLineChars="200"/>
        <w:rPr>
          <w:rFonts w:hint="eastAsia" w:ascii="宋体" w:hAnsi="宋体"/>
          <w:bCs/>
          <w:szCs w:val="21"/>
        </w:rPr>
      </w:pPr>
      <w:r>
        <w:rPr>
          <w:rFonts w:hint="eastAsia" w:ascii="宋体" w:hAnsi="宋体"/>
          <w:bCs/>
          <w:szCs w:val="21"/>
        </w:rPr>
        <w:t>《事业单位国有资产产权登记表（变动登记）》</w:t>
      </w:r>
      <w:r>
        <w:rPr>
          <w:rFonts w:hint="eastAsia" w:ascii="宋体" w:hAnsi="宋体"/>
          <w:szCs w:val="21"/>
        </w:rPr>
        <w:t>中需填写两个国有资产总额，其中在单位基本情况中填写的国有资产总额，应当按照最近一次产权登记年度检查时财政部门审定的国有资产总额填写；在变动登记情况中填写的国有资产总额，应当按照变动后的国有资产总额填写。</w:t>
      </w:r>
    </w:p>
    <w:p w14:paraId="5D26BB8E">
      <w:pPr>
        <w:spacing w:line="360" w:lineRule="auto"/>
        <w:ind w:firstLine="422" w:firstLineChars="200"/>
        <w:rPr>
          <w:rFonts w:hint="eastAsia" w:ascii="宋体" w:hAnsi="宋体"/>
          <w:b/>
          <w:bCs/>
          <w:szCs w:val="21"/>
        </w:rPr>
      </w:pPr>
      <w:r>
        <w:rPr>
          <w:rFonts w:hint="eastAsia" w:ascii="宋体" w:hAnsi="宋体"/>
          <w:b/>
          <w:bCs/>
          <w:szCs w:val="21"/>
        </w:rPr>
        <w:t>75.《中华人民共和国企业国有资产产权登记证》正本以及副本文字表述中占有、使用国有资本的数额如何填写？</w:t>
      </w:r>
    </w:p>
    <w:p w14:paraId="686AEA19">
      <w:pPr>
        <w:spacing w:line="360" w:lineRule="auto"/>
        <w:ind w:firstLine="420" w:firstLineChars="200"/>
        <w:rPr>
          <w:rFonts w:hint="eastAsia" w:ascii="宋体" w:hAnsi="宋体"/>
          <w:bCs/>
          <w:szCs w:val="21"/>
        </w:rPr>
      </w:pPr>
      <w:r>
        <w:rPr>
          <w:rFonts w:hint="eastAsia" w:ascii="宋体" w:hAnsi="宋体"/>
          <w:bCs/>
          <w:szCs w:val="21"/>
        </w:rPr>
        <w:t>在《中华人民共和国企业国有资产产权登记证》正本以及副本的文字表述中填写的占有、使用国有资本数额，应当按照《中华人民共和国企业国有资产产权登记证》副本“占有登记”中填写的“</w:t>
      </w:r>
      <w:r>
        <w:rPr>
          <w:rFonts w:ascii="宋体" w:hAnsi="宋体"/>
          <w:bCs/>
          <w:szCs w:val="21"/>
        </w:rPr>
        <w:t>国家资本</w:t>
      </w:r>
      <w:r>
        <w:rPr>
          <w:rFonts w:hint="eastAsia" w:ascii="宋体" w:hAnsi="宋体"/>
          <w:bCs/>
          <w:szCs w:val="21"/>
        </w:rPr>
        <w:t>”与“</w:t>
      </w:r>
      <w:r>
        <w:rPr>
          <w:rFonts w:ascii="宋体" w:hAnsi="宋体"/>
          <w:bCs/>
          <w:szCs w:val="21"/>
        </w:rPr>
        <w:t>国有法人资本</w:t>
      </w:r>
      <w:r>
        <w:rPr>
          <w:rFonts w:hint="eastAsia" w:ascii="宋体" w:hAnsi="宋体"/>
          <w:bCs/>
          <w:szCs w:val="21"/>
        </w:rPr>
        <w:t>”相加之和填写。</w:t>
      </w:r>
    </w:p>
    <w:p w14:paraId="3604FB6E">
      <w:pPr>
        <w:spacing w:line="360" w:lineRule="auto"/>
        <w:ind w:firstLine="422" w:firstLineChars="200"/>
        <w:rPr>
          <w:rFonts w:hint="eastAsia" w:ascii="宋体" w:hAnsi="宋体"/>
          <w:b/>
          <w:bCs/>
          <w:szCs w:val="21"/>
        </w:rPr>
      </w:pPr>
      <w:r>
        <w:rPr>
          <w:rFonts w:hint="eastAsia" w:ascii="宋体" w:hAnsi="宋体"/>
          <w:b/>
          <w:bCs/>
          <w:szCs w:val="21"/>
        </w:rPr>
        <w:t>76.企业产权登记证（表）中的“实收资本小计”如何计算？</w:t>
      </w:r>
    </w:p>
    <w:p w14:paraId="21B5C451">
      <w:pPr>
        <w:spacing w:line="360" w:lineRule="auto"/>
        <w:ind w:firstLine="420" w:firstLineChars="200"/>
        <w:rPr>
          <w:rFonts w:hint="eastAsia" w:ascii="宋体" w:hAnsi="宋体"/>
          <w:bCs/>
          <w:szCs w:val="21"/>
        </w:rPr>
      </w:pPr>
      <w:r>
        <w:rPr>
          <w:rFonts w:hint="eastAsia" w:ascii="宋体" w:hAnsi="宋体"/>
          <w:bCs/>
          <w:szCs w:val="21"/>
        </w:rPr>
        <w:t>实收资本小计=国家资本+法人资本+外商资本+个人资本。</w:t>
      </w:r>
    </w:p>
    <w:p w14:paraId="6DC0C357">
      <w:pPr>
        <w:spacing w:line="360" w:lineRule="auto"/>
        <w:ind w:firstLine="422" w:firstLineChars="200"/>
        <w:rPr>
          <w:rFonts w:hint="eastAsia" w:ascii="宋体" w:hAnsi="宋体"/>
          <w:b/>
          <w:bCs/>
          <w:szCs w:val="21"/>
        </w:rPr>
      </w:pPr>
      <w:r>
        <w:rPr>
          <w:rFonts w:hint="eastAsia" w:ascii="宋体" w:hAnsi="宋体"/>
          <w:b/>
          <w:bCs/>
          <w:szCs w:val="21"/>
        </w:rPr>
        <w:t>77.企业所属行业代码、企业所在区域代码的填报依据是什么？</w:t>
      </w:r>
    </w:p>
    <w:p w14:paraId="54424066">
      <w:pPr>
        <w:spacing w:line="360" w:lineRule="auto"/>
        <w:ind w:firstLine="420" w:firstLineChars="200"/>
        <w:rPr>
          <w:rFonts w:hint="eastAsia" w:ascii="宋体" w:hAnsi="宋体"/>
        </w:rPr>
      </w:pPr>
      <w:r>
        <w:rPr>
          <w:rFonts w:hint="eastAsia"/>
        </w:rPr>
        <w:t>企业所属行业代码依照国家标准</w:t>
      </w:r>
      <w:r>
        <w:rPr>
          <w:rFonts w:hint="eastAsia" w:ascii="宋体" w:hAnsi="宋体"/>
        </w:rPr>
        <w:t>《国民经济行业分类和代码》（GB／T4754—2011）小类项代码填写；企业所在区域代码按照国家标准《中华人民共和国行政区划代码》（GB／T2260—2002）填写；境外企业的地址代码按照国家标准《世界各国和地区名称代码》（GB／T2659—2000）填写。如果国家统计局有修订，则按照最新修订的代码填写。</w:t>
      </w:r>
    </w:p>
    <w:p w14:paraId="7B7E2F65">
      <w:pPr>
        <w:spacing w:line="360" w:lineRule="auto"/>
        <w:ind w:firstLine="422" w:firstLineChars="200"/>
        <w:rPr>
          <w:rFonts w:hint="eastAsia" w:ascii="宋体" w:hAnsi="宋体"/>
          <w:b/>
          <w:bCs/>
          <w:szCs w:val="21"/>
        </w:rPr>
      </w:pPr>
      <w:r>
        <w:rPr>
          <w:rFonts w:hint="eastAsia" w:ascii="宋体" w:hAnsi="宋体"/>
          <w:b/>
          <w:bCs/>
          <w:szCs w:val="21"/>
        </w:rPr>
        <w:t>78.如果企业在年度财务报告出具之后，由于实收资本发生变动而申请办理变动产权登记时，《企业国有资产产权登记表（变动登记表）》中的相关数据如何填报？</w:t>
      </w:r>
    </w:p>
    <w:p w14:paraId="4F80DFFB">
      <w:pPr>
        <w:spacing w:line="360" w:lineRule="auto"/>
        <w:ind w:firstLine="420" w:firstLineChars="200"/>
        <w:rPr>
          <w:rFonts w:hint="eastAsia" w:ascii="宋体" w:hAnsi="宋体"/>
          <w:bCs/>
          <w:szCs w:val="21"/>
        </w:rPr>
      </w:pPr>
      <w:r>
        <w:rPr>
          <w:rFonts w:hint="eastAsia" w:ascii="宋体" w:hAnsi="宋体"/>
          <w:bCs/>
          <w:szCs w:val="21"/>
        </w:rPr>
        <w:t>为了保证《企业国有资产产权登记表（变动登记表）》“变动情况（二）”中“资产总额、负债总额、所有者权益合计”数据之间的钩稽关系正确，如果企业在年度财务报告出具之后，由于实收资本发生变动而申请办理变动产权登记时，上述数据应当按照发生变动的时点数填写，同时在申报材料中附变动时点的财务报表，并加盖单位公章。</w:t>
      </w:r>
    </w:p>
    <w:p w14:paraId="1D3FD384">
      <w:pPr>
        <w:spacing w:line="360" w:lineRule="auto"/>
        <w:ind w:firstLine="422" w:firstLineChars="200"/>
        <w:rPr>
          <w:rFonts w:hint="eastAsia" w:ascii="宋体" w:hAnsi="宋体"/>
          <w:b/>
          <w:szCs w:val="21"/>
        </w:rPr>
      </w:pPr>
      <w:r>
        <w:rPr>
          <w:rFonts w:hint="eastAsia" w:ascii="宋体" w:hAnsi="宋体"/>
          <w:b/>
          <w:szCs w:val="21"/>
        </w:rPr>
        <w:t>79.</w:t>
      </w:r>
      <w:r>
        <w:rPr>
          <w:rFonts w:hint="eastAsia" w:ascii="宋体" w:hAnsi="宋体"/>
          <w:b/>
          <w:bCs/>
          <w:szCs w:val="21"/>
        </w:rPr>
        <w:t>在《企业国有资产产权登记表（年度检查）》中涉及的企业全资和控股子公司如何界定？</w:t>
      </w:r>
    </w:p>
    <w:p w14:paraId="30EF6D48">
      <w:pPr>
        <w:spacing w:line="360" w:lineRule="auto"/>
        <w:ind w:firstLine="420" w:firstLineChars="200"/>
        <w:rPr>
          <w:rFonts w:hint="eastAsia" w:ascii="宋体" w:hAnsi="宋体"/>
          <w:szCs w:val="21"/>
        </w:rPr>
      </w:pPr>
      <w:r>
        <w:rPr>
          <w:rFonts w:hint="eastAsia" w:ascii="宋体" w:hAnsi="宋体"/>
          <w:szCs w:val="21"/>
        </w:rPr>
        <w:t>在《企业国有资产产权登记表（年度检查）》中涉及的全资子公司是指申办产权登记的企业持有100%股权的子企业。控股子公司是指下列三类企业：</w:t>
      </w:r>
    </w:p>
    <w:p w14:paraId="3217CAD8">
      <w:pPr>
        <w:spacing w:line="360" w:lineRule="auto"/>
        <w:ind w:firstLine="420" w:firstLineChars="200"/>
        <w:rPr>
          <w:rFonts w:hint="eastAsia" w:ascii="宋体" w:hAnsi="宋体"/>
          <w:szCs w:val="21"/>
        </w:rPr>
      </w:pPr>
      <w:r>
        <w:rPr>
          <w:rFonts w:hint="eastAsia" w:ascii="宋体" w:hAnsi="宋体"/>
          <w:szCs w:val="21"/>
        </w:rPr>
        <w:t>（一）持股比例不低于50%的绝对控股子公司</w:t>
      </w:r>
      <w:r>
        <w:rPr>
          <w:rFonts w:hint="eastAsia" w:ascii="宋体" w:hAnsi="宋体"/>
          <w:b/>
          <w:szCs w:val="21"/>
        </w:rPr>
        <w:t>；</w:t>
      </w:r>
    </w:p>
    <w:p w14:paraId="3EC60ED6">
      <w:pPr>
        <w:spacing w:line="360" w:lineRule="auto"/>
        <w:ind w:firstLine="420" w:firstLineChars="200"/>
        <w:rPr>
          <w:rFonts w:hint="eastAsia" w:ascii="宋体" w:hAnsi="宋体"/>
          <w:szCs w:val="21"/>
        </w:rPr>
      </w:pPr>
      <w:r>
        <w:rPr>
          <w:rFonts w:hint="eastAsia" w:ascii="宋体" w:hAnsi="宋体"/>
          <w:szCs w:val="21"/>
        </w:rPr>
        <w:t>（二）持股比例低于50%高于30%的相对控股子公司；</w:t>
      </w:r>
    </w:p>
    <w:p w14:paraId="1F85B09F">
      <w:pPr>
        <w:spacing w:line="360" w:lineRule="auto"/>
        <w:ind w:firstLine="420" w:firstLineChars="200"/>
        <w:rPr>
          <w:rFonts w:hint="eastAsia" w:ascii="宋体" w:hAnsi="宋体"/>
          <w:szCs w:val="21"/>
        </w:rPr>
      </w:pPr>
      <w:r>
        <w:rPr>
          <w:rFonts w:hint="eastAsia" w:ascii="宋体" w:hAnsi="宋体"/>
          <w:szCs w:val="21"/>
        </w:rPr>
        <w:t>（三）持股比例低于30%，但具有实际控制权的子公司。所谓具有实际控制权，是指企业直接或者间接持有子公司的股权比例虽未超过30%，但为该公司的第一大股东，且能够通过股东协议、公司章程、董事会决议或者其它协议安排实际控制该公司。</w:t>
      </w:r>
    </w:p>
    <w:p w14:paraId="7A475FF7">
      <w:pPr>
        <w:spacing w:line="360" w:lineRule="auto"/>
        <w:ind w:firstLine="422" w:firstLineChars="200"/>
        <w:rPr>
          <w:rFonts w:hint="eastAsia" w:ascii="宋体" w:hAnsi="宋体"/>
          <w:b/>
          <w:szCs w:val="21"/>
        </w:rPr>
      </w:pPr>
      <w:r>
        <w:rPr>
          <w:rFonts w:hint="eastAsia" w:ascii="宋体" w:hAnsi="宋体"/>
          <w:b/>
          <w:szCs w:val="21"/>
        </w:rPr>
        <w:t>80.</w:t>
      </w:r>
      <w:r>
        <w:rPr>
          <w:rFonts w:hint="eastAsia" w:ascii="宋体" w:hAnsi="宋体"/>
          <w:b/>
          <w:bCs/>
          <w:szCs w:val="21"/>
        </w:rPr>
        <w:t>填报产权登记表应注意哪些事项？</w:t>
      </w:r>
    </w:p>
    <w:p w14:paraId="57AA634B">
      <w:pPr>
        <w:spacing w:line="360" w:lineRule="auto"/>
        <w:ind w:firstLine="420" w:firstLineChars="200"/>
        <w:rPr>
          <w:rFonts w:hint="eastAsia" w:ascii="宋体" w:hAnsi="宋体"/>
          <w:szCs w:val="21"/>
        </w:rPr>
      </w:pPr>
      <w:r>
        <w:rPr>
          <w:rFonts w:hint="eastAsia" w:ascii="宋体" w:hAnsi="宋体"/>
          <w:szCs w:val="32"/>
        </w:rPr>
        <w:t>在产权登记信息系统上线使用前，</w:t>
      </w:r>
      <w:r>
        <w:rPr>
          <w:rFonts w:hint="eastAsia" w:ascii="宋体" w:hAnsi="宋体"/>
          <w:szCs w:val="21"/>
        </w:rPr>
        <w:t>自行打印下载产权登记表的，尽量采用打印的方式填写表格，如果不能打印，除审核签字以外的其他项目，要用黑色钢笔、水笔或签字笔正楷工整书写。</w:t>
      </w:r>
    </w:p>
    <w:p w14:paraId="0B5F0AB1">
      <w:pPr>
        <w:spacing w:line="360" w:lineRule="auto"/>
        <w:ind w:firstLine="422" w:firstLineChars="200"/>
        <w:rPr>
          <w:rFonts w:hint="eastAsia" w:ascii="宋体" w:hAnsi="宋体"/>
          <w:b/>
          <w:szCs w:val="21"/>
        </w:rPr>
      </w:pPr>
      <w:r>
        <w:rPr>
          <w:rFonts w:hint="eastAsia" w:ascii="宋体" w:hAnsi="宋体"/>
          <w:b/>
          <w:szCs w:val="21"/>
        </w:rPr>
        <w:t>81.各类产权登记表的打印格式和装订要求是什么？</w:t>
      </w:r>
    </w:p>
    <w:p w14:paraId="21915F6A">
      <w:pPr>
        <w:spacing w:line="360" w:lineRule="auto"/>
        <w:ind w:firstLine="420" w:firstLineChars="200"/>
        <w:rPr>
          <w:rFonts w:hint="eastAsia" w:ascii="宋体" w:hAnsi="宋体"/>
          <w:szCs w:val="21"/>
        </w:rPr>
      </w:pPr>
      <w:r>
        <w:rPr>
          <w:rFonts w:hint="eastAsia" w:ascii="宋体" w:hAnsi="宋体"/>
          <w:szCs w:val="32"/>
        </w:rPr>
        <w:t>在产权登记信息系统上线使用前，各类产权登记表的打印纸张全部统一为“A3”格式，打印出的表样，均为套打（正反两面），装订线应当在内侧中间。产权登记信息系统上线使用后，各类产权登记表均应当从系统中生成打印。</w:t>
      </w:r>
    </w:p>
    <w:p w14:paraId="1C9308AC">
      <w:pPr>
        <w:spacing w:line="360" w:lineRule="auto"/>
        <w:ind w:firstLine="422" w:firstLineChars="200"/>
        <w:rPr>
          <w:rFonts w:hint="eastAsia" w:ascii="宋体" w:hAnsi="宋体"/>
          <w:b/>
          <w:szCs w:val="21"/>
        </w:rPr>
      </w:pPr>
      <w:r>
        <w:rPr>
          <w:rFonts w:hint="eastAsia" w:ascii="宋体" w:hAnsi="宋体"/>
          <w:b/>
          <w:szCs w:val="21"/>
        </w:rPr>
        <w:t xml:space="preserve">82.办理产权登记时，需要提供几份产权登记表？ </w:t>
      </w:r>
    </w:p>
    <w:p w14:paraId="4D7FEC6F">
      <w:pPr>
        <w:spacing w:line="360" w:lineRule="auto"/>
        <w:ind w:firstLine="420" w:firstLineChars="200"/>
        <w:rPr>
          <w:rFonts w:hint="eastAsia" w:ascii="宋体" w:hAnsi="宋体"/>
          <w:szCs w:val="21"/>
        </w:rPr>
      </w:pPr>
      <w:r>
        <w:rPr>
          <w:rFonts w:hint="eastAsia" w:ascii="宋体" w:hAnsi="宋体"/>
          <w:szCs w:val="21"/>
        </w:rPr>
        <w:t>事业单位产权登记表均是一式三份，分别为财政部门、主管部门和事业单位各留存一份；事业单位所办企业产权登记表均是一式四份，分别为财政部门、主管部门、事业单位和所办企业各留存一份。在实际工作中，事业单位及其所办企业也可以根据需要增加相应份数。</w:t>
      </w:r>
    </w:p>
    <w:p w14:paraId="4AAC2CB3">
      <w:pPr>
        <w:spacing w:line="360" w:lineRule="auto"/>
        <w:ind w:firstLine="422" w:firstLineChars="200"/>
        <w:rPr>
          <w:rFonts w:hint="eastAsia" w:ascii="宋体" w:hAnsi="宋体"/>
          <w:b/>
          <w:szCs w:val="21"/>
        </w:rPr>
      </w:pPr>
      <w:r>
        <w:rPr>
          <w:rFonts w:hint="eastAsia" w:ascii="宋体" w:hAnsi="宋体"/>
          <w:b/>
          <w:szCs w:val="21"/>
        </w:rPr>
        <w:t>83.处于转制过程中事业单位的产权登记如何办理？</w:t>
      </w:r>
    </w:p>
    <w:p w14:paraId="19E1A9CF">
      <w:pPr>
        <w:spacing w:line="360" w:lineRule="auto"/>
        <w:ind w:firstLine="420" w:firstLineChars="200"/>
        <w:rPr>
          <w:rFonts w:hint="eastAsia" w:ascii="宋体" w:hAnsi="宋体"/>
          <w:szCs w:val="21"/>
        </w:rPr>
      </w:pPr>
      <w:r>
        <w:rPr>
          <w:rFonts w:hint="eastAsia" w:ascii="宋体" w:hAnsi="宋体"/>
          <w:szCs w:val="21"/>
        </w:rPr>
        <w:t>根据中央《关于分类推进事业单位改革的指导意见》有关要求，从事生产经营活动的事业单位将逐步转为企业。目前，国家也正在推进事业单位分类改革工作，</w:t>
      </w:r>
      <w:r>
        <w:rPr>
          <w:rFonts w:hint="eastAsia" w:ascii="宋体" w:hAnsi="宋体"/>
          <w:szCs w:val="21"/>
          <w:shd w:val="solid" w:color="FFFFFF" w:fill="auto"/>
        </w:rPr>
        <w:t>如果上述事业单位已确定转制，且转制工作尚未完成，在《办法》公布实施后，为了简化工作程序，提高改制效率，这部分事业单位可以视情况暂缓办理事业单位国有资产产权登记，待转制完成后直接办理企业国有资产产权登记。</w:t>
      </w:r>
    </w:p>
    <w:p w14:paraId="7766749F">
      <w:pPr>
        <w:rPr>
          <w:rFonts w:hint="eastAsia"/>
          <w:szCs w:val="21"/>
        </w:rPr>
      </w:pPr>
    </w:p>
    <w:p w14:paraId="0D040B7A">
      <w:pPr>
        <w:rPr>
          <w:rFonts w:hint="eastAsia"/>
          <w:szCs w:val="21"/>
        </w:rPr>
      </w:pPr>
    </w:p>
    <w:p w14:paraId="5EC24A7C">
      <w:pPr>
        <w:rPr>
          <w:rFonts w:hint="eastAsia"/>
          <w:szCs w:val="21"/>
        </w:rPr>
      </w:pPr>
    </w:p>
    <w:p w14:paraId="5F4B0C24">
      <w:pPr>
        <w:rPr>
          <w:rFonts w:hint="eastAsia"/>
          <w:szCs w:val="21"/>
        </w:rPr>
      </w:pPr>
    </w:p>
    <w:p w14:paraId="1F556A0C">
      <w:pPr>
        <w:rPr>
          <w:rFonts w:hint="eastAsia"/>
          <w:szCs w:val="21"/>
        </w:rPr>
      </w:pPr>
    </w:p>
    <w:p w14:paraId="414EDC02">
      <w:pPr>
        <w:rPr>
          <w:rFonts w:hint="eastAsia"/>
          <w:szCs w:val="21"/>
        </w:rPr>
      </w:pPr>
    </w:p>
    <w:p w14:paraId="686305E6">
      <w:pPr>
        <w:rPr>
          <w:rFonts w:hint="eastAsia"/>
          <w:szCs w:val="21"/>
        </w:rPr>
      </w:pPr>
    </w:p>
    <w:p w14:paraId="04881F94">
      <w:pPr>
        <w:rPr>
          <w:rFonts w:hint="eastAsia"/>
          <w:szCs w:val="21"/>
        </w:rPr>
      </w:pPr>
    </w:p>
    <w:p w14:paraId="5163C81B">
      <w:pPr>
        <w:rPr>
          <w:rFonts w:hint="eastAsia"/>
          <w:szCs w:val="21"/>
        </w:rPr>
      </w:pPr>
    </w:p>
    <w:p w14:paraId="254A2BCD">
      <w:pPr>
        <w:rPr>
          <w:rFonts w:hint="eastAsia"/>
          <w:szCs w:val="21"/>
        </w:rPr>
      </w:pPr>
    </w:p>
    <w:p w14:paraId="19BE1575">
      <w:pPr>
        <w:rPr>
          <w:rFonts w:hint="eastAsia"/>
          <w:szCs w:val="21"/>
        </w:rPr>
      </w:pPr>
    </w:p>
    <w:p w14:paraId="73CE7BBF">
      <w:pPr>
        <w:rPr>
          <w:rFonts w:hint="eastAsia"/>
          <w:szCs w:val="21"/>
        </w:rPr>
      </w:pPr>
    </w:p>
    <w:p w14:paraId="641AE191">
      <w:pPr>
        <w:rPr>
          <w:rFonts w:hint="eastAsia"/>
          <w:szCs w:val="21"/>
        </w:rPr>
      </w:pPr>
    </w:p>
    <w:p w14:paraId="4686951F">
      <w:pPr>
        <w:rPr>
          <w:rFonts w:hint="eastAsia"/>
          <w:szCs w:val="21"/>
        </w:rPr>
      </w:pPr>
    </w:p>
    <w:p w14:paraId="2278E376">
      <w:pPr>
        <w:rPr>
          <w:rFonts w:hint="eastAsia"/>
          <w:szCs w:val="21"/>
        </w:rPr>
      </w:pPr>
    </w:p>
    <w:p w14:paraId="6F204F05">
      <w:pPr>
        <w:rPr>
          <w:rFonts w:hint="eastAsia"/>
          <w:szCs w:val="21"/>
        </w:rPr>
      </w:pPr>
    </w:p>
    <w:p w14:paraId="78510C87">
      <w:pPr>
        <w:rPr>
          <w:rFonts w:hint="eastAsia"/>
          <w:szCs w:val="21"/>
        </w:rPr>
      </w:pPr>
    </w:p>
    <w:p w14:paraId="0C257B38">
      <w:pPr>
        <w:rPr>
          <w:rFonts w:hint="eastAsia"/>
          <w:szCs w:val="21"/>
        </w:rPr>
      </w:pPr>
    </w:p>
    <w:p w14:paraId="5107BD17">
      <w:pPr>
        <w:rPr>
          <w:rFonts w:hint="eastAsia"/>
          <w:szCs w:val="21"/>
        </w:rPr>
      </w:pPr>
    </w:p>
    <w:p w14:paraId="74648369">
      <w:pPr>
        <w:rPr>
          <w:rFonts w:hint="eastAsia"/>
          <w:szCs w:val="21"/>
        </w:rPr>
      </w:pPr>
    </w:p>
    <w:p w14:paraId="4BE57A1D">
      <w:pPr>
        <w:rPr>
          <w:rFonts w:hint="eastAsia"/>
          <w:szCs w:val="21"/>
        </w:rPr>
      </w:pPr>
    </w:p>
    <w:p w14:paraId="79BC411A">
      <w:pPr>
        <w:rPr>
          <w:rFonts w:hint="eastAsia"/>
          <w:szCs w:val="21"/>
        </w:rPr>
      </w:pPr>
    </w:p>
    <w:p w14:paraId="13C80FF5">
      <w:pPr>
        <w:rPr>
          <w:rFonts w:hint="eastAsia"/>
          <w:szCs w:val="21"/>
        </w:rPr>
      </w:pPr>
    </w:p>
    <w:p w14:paraId="52B4F464">
      <w:pPr>
        <w:spacing w:line="440" w:lineRule="exact"/>
        <w:rPr>
          <w:rFonts w:hint="eastAsia" w:ascii="黑体" w:eastAsia="黑体"/>
          <w:szCs w:val="32"/>
        </w:rPr>
      </w:pPr>
    </w:p>
    <w:p w14:paraId="26453819">
      <w:pPr>
        <w:spacing w:line="440" w:lineRule="exact"/>
        <w:rPr>
          <w:rFonts w:hint="eastAsia" w:ascii="黑体" w:eastAsia="黑体"/>
          <w:szCs w:val="32"/>
        </w:rPr>
      </w:pPr>
    </w:p>
    <w:p w14:paraId="4F20B365">
      <w:pPr>
        <w:spacing w:line="440" w:lineRule="exact"/>
        <w:rPr>
          <w:rFonts w:hint="eastAsia" w:ascii="黑体" w:eastAsia="黑体"/>
          <w:szCs w:val="32"/>
        </w:rPr>
      </w:pPr>
    </w:p>
    <w:p w14:paraId="0CA76C2B">
      <w:pPr>
        <w:spacing w:line="360" w:lineRule="auto"/>
        <w:rPr>
          <w:rFonts w:hint="eastAsia" w:ascii="黑体" w:eastAsia="黑体"/>
          <w:szCs w:val="32"/>
        </w:rPr>
      </w:pPr>
    </w:p>
    <w:p w14:paraId="7477F6B4">
      <w:pPr>
        <w:spacing w:line="360" w:lineRule="auto"/>
        <w:jc w:val="center"/>
        <w:rPr>
          <w:rFonts w:hint="eastAsia" w:ascii="黑体" w:eastAsia="黑体"/>
          <w:szCs w:val="32"/>
        </w:rPr>
      </w:pPr>
    </w:p>
    <w:p w14:paraId="7945AC05">
      <w:pPr>
        <w:spacing w:line="360" w:lineRule="auto"/>
        <w:jc w:val="center"/>
        <w:rPr>
          <w:rFonts w:hint="eastAsia" w:ascii="黑体" w:eastAsia="黑体"/>
          <w:szCs w:val="32"/>
        </w:rPr>
      </w:pPr>
    </w:p>
    <w:p w14:paraId="7BFDF5A8">
      <w:pPr>
        <w:spacing w:line="440" w:lineRule="exact"/>
        <w:rPr>
          <w:rFonts w:hint="eastAsia" w:ascii="黑体" w:eastAsia="黑体"/>
          <w:szCs w:val="32"/>
        </w:rPr>
      </w:pPr>
    </w:p>
    <w:p w14:paraId="50610A2F">
      <w:pPr>
        <w:spacing w:line="440" w:lineRule="exact"/>
        <w:rPr>
          <w:rFonts w:hint="eastAsia" w:ascii="黑体" w:eastAsia="黑体"/>
          <w:szCs w:val="32"/>
        </w:rPr>
      </w:pPr>
    </w:p>
    <w:p w14:paraId="0BCE72BD">
      <w:pPr>
        <w:spacing w:line="440" w:lineRule="exact"/>
        <w:rPr>
          <w:rFonts w:hint="eastAsia" w:ascii="黑体" w:eastAsia="黑体"/>
          <w:szCs w:val="32"/>
        </w:rPr>
      </w:pPr>
    </w:p>
    <w:p w14:paraId="5F861CAA">
      <w:pPr>
        <w:spacing w:line="440" w:lineRule="exact"/>
        <w:rPr>
          <w:rFonts w:hint="eastAsia" w:ascii="黑体" w:eastAsia="黑体"/>
          <w:szCs w:val="32"/>
        </w:rPr>
      </w:pPr>
    </w:p>
    <w:p w14:paraId="55A79423">
      <w:pPr>
        <w:spacing w:line="440" w:lineRule="exact"/>
        <w:rPr>
          <w:rFonts w:hint="eastAsia" w:ascii="黑体" w:eastAsia="黑体"/>
          <w:szCs w:val="32"/>
        </w:rPr>
      </w:pPr>
    </w:p>
    <w:p w14:paraId="1620720E">
      <w:pPr>
        <w:spacing w:line="440" w:lineRule="exact"/>
        <w:rPr>
          <w:rFonts w:hint="eastAsia" w:ascii="黑体" w:eastAsia="黑体"/>
          <w:szCs w:val="32"/>
        </w:rPr>
      </w:pPr>
    </w:p>
    <w:p w14:paraId="6B68958D">
      <w:pPr>
        <w:spacing w:line="440" w:lineRule="exact"/>
        <w:rPr>
          <w:rFonts w:hint="eastAsia" w:ascii="黑体" w:eastAsia="黑体"/>
          <w:szCs w:val="32"/>
        </w:rPr>
      </w:pPr>
    </w:p>
    <w:p w14:paraId="4A094388">
      <w:pPr>
        <w:spacing w:line="440" w:lineRule="exact"/>
        <w:rPr>
          <w:rFonts w:hint="eastAsia" w:ascii="黑体" w:eastAsia="黑体"/>
          <w:szCs w:val="32"/>
        </w:rPr>
      </w:pPr>
    </w:p>
    <w:p w14:paraId="609CA099">
      <w:pPr>
        <w:spacing w:line="440" w:lineRule="exact"/>
        <w:rPr>
          <w:rFonts w:hint="eastAsia" w:ascii="黑体" w:eastAsia="黑体"/>
          <w:szCs w:val="32"/>
        </w:rPr>
      </w:pPr>
    </w:p>
    <w:p w14:paraId="6DA1E461">
      <w:pPr>
        <w:spacing w:line="440" w:lineRule="exact"/>
        <w:rPr>
          <w:rFonts w:hint="eastAsia" w:ascii="黑体" w:eastAsia="黑体"/>
          <w:szCs w:val="32"/>
        </w:rPr>
      </w:pPr>
    </w:p>
    <w:p w14:paraId="03EA117E">
      <w:pPr>
        <w:spacing w:line="440" w:lineRule="exact"/>
        <w:rPr>
          <w:rFonts w:hint="eastAsia" w:ascii="黑体" w:eastAsia="黑体"/>
          <w:szCs w:val="32"/>
        </w:rPr>
      </w:pPr>
    </w:p>
    <w:p w14:paraId="31E0F62A">
      <w:pPr>
        <w:spacing w:line="440" w:lineRule="exact"/>
        <w:rPr>
          <w:rFonts w:hint="eastAsia" w:ascii="黑体" w:eastAsia="黑体"/>
          <w:szCs w:val="32"/>
        </w:rPr>
      </w:pPr>
    </w:p>
    <w:p w14:paraId="522BB4CF">
      <w:pPr>
        <w:spacing w:line="440" w:lineRule="exact"/>
        <w:rPr>
          <w:rFonts w:hint="eastAsia" w:ascii="黑体" w:eastAsia="黑体"/>
          <w:szCs w:val="32"/>
        </w:rPr>
      </w:pPr>
    </w:p>
    <w:p w14:paraId="7A296B35">
      <w:pPr>
        <w:spacing w:line="440" w:lineRule="exact"/>
        <w:rPr>
          <w:rFonts w:hint="eastAsia" w:ascii="黑体" w:eastAsia="黑体"/>
          <w:szCs w:val="32"/>
        </w:rPr>
      </w:pPr>
    </w:p>
    <w:p w14:paraId="54159C8E">
      <w:pPr>
        <w:spacing w:line="360" w:lineRule="auto"/>
        <w:jc w:val="center"/>
        <w:rPr>
          <w:rFonts w:hint="eastAsia" w:ascii="黑体" w:eastAsia="黑体"/>
          <w:szCs w:val="32"/>
        </w:rPr>
      </w:pPr>
    </w:p>
    <w:p w14:paraId="3078CBD8">
      <w:pPr>
        <w:spacing w:line="360" w:lineRule="auto"/>
        <w:jc w:val="center"/>
        <w:rPr>
          <w:rFonts w:hint="eastAsia" w:ascii="黑体" w:eastAsia="黑体"/>
          <w:sz w:val="36"/>
          <w:szCs w:val="32"/>
        </w:rPr>
      </w:pPr>
      <w:r>
        <w:rPr>
          <w:rFonts w:hint="eastAsia" w:ascii="黑体" w:eastAsia="黑体"/>
          <w:sz w:val="36"/>
          <w:szCs w:val="32"/>
        </w:rPr>
        <w:t>第二部分</w:t>
      </w:r>
    </w:p>
    <w:p w14:paraId="37BB049F">
      <w:pPr>
        <w:spacing w:line="360" w:lineRule="auto"/>
        <w:jc w:val="center"/>
        <w:rPr>
          <w:rFonts w:hint="eastAsia" w:ascii="黑体" w:eastAsia="黑体"/>
          <w:sz w:val="36"/>
          <w:szCs w:val="32"/>
        </w:rPr>
      </w:pPr>
    </w:p>
    <w:p w14:paraId="27AA6B02">
      <w:pPr>
        <w:spacing w:line="360" w:lineRule="auto"/>
        <w:jc w:val="center"/>
        <w:rPr>
          <w:rFonts w:hint="eastAsia" w:ascii="黑体" w:eastAsia="黑体"/>
          <w:sz w:val="36"/>
          <w:szCs w:val="32"/>
        </w:rPr>
      </w:pPr>
      <w:r>
        <w:rPr>
          <w:rFonts w:hint="eastAsia" w:ascii="黑体" w:eastAsia="黑体"/>
          <w:sz w:val="36"/>
          <w:szCs w:val="32"/>
        </w:rPr>
        <w:t>产权登记管理工作相关制度选编</w:t>
      </w:r>
    </w:p>
    <w:p w14:paraId="4C4AAE7F">
      <w:pPr>
        <w:spacing w:line="360" w:lineRule="auto"/>
        <w:ind w:left="211" w:hanging="211" w:hangingChars="100"/>
        <w:rPr>
          <w:rFonts w:hint="eastAsia" w:ascii="宋体" w:hAnsi="宋体"/>
          <w:b/>
          <w:szCs w:val="32"/>
        </w:rPr>
      </w:pPr>
    </w:p>
    <w:p w14:paraId="1862AF6E">
      <w:pPr>
        <w:spacing w:line="360" w:lineRule="auto"/>
        <w:ind w:left="211" w:hanging="211" w:hangingChars="100"/>
        <w:rPr>
          <w:rFonts w:hint="eastAsia" w:ascii="宋体" w:hAnsi="宋体"/>
          <w:b/>
          <w:szCs w:val="32"/>
        </w:rPr>
      </w:pPr>
    </w:p>
    <w:p w14:paraId="2F0F31A8">
      <w:pPr>
        <w:spacing w:line="360" w:lineRule="auto"/>
        <w:ind w:left="211" w:hanging="211" w:hangingChars="100"/>
        <w:rPr>
          <w:rFonts w:hint="eastAsia" w:ascii="宋体" w:hAnsi="宋体"/>
          <w:b/>
          <w:szCs w:val="32"/>
        </w:rPr>
      </w:pPr>
    </w:p>
    <w:p w14:paraId="44E25B0D">
      <w:pPr>
        <w:spacing w:line="360" w:lineRule="auto"/>
        <w:ind w:left="211" w:hanging="211" w:hangingChars="100"/>
        <w:rPr>
          <w:rFonts w:hint="eastAsia" w:ascii="宋体" w:hAnsi="宋体"/>
          <w:b/>
          <w:szCs w:val="32"/>
        </w:rPr>
      </w:pPr>
    </w:p>
    <w:p w14:paraId="17A79933">
      <w:pPr>
        <w:spacing w:line="360" w:lineRule="auto"/>
        <w:ind w:left="211" w:hanging="211" w:hangingChars="100"/>
        <w:rPr>
          <w:rFonts w:hint="eastAsia" w:ascii="宋体" w:hAnsi="宋体"/>
          <w:b/>
          <w:szCs w:val="32"/>
        </w:rPr>
      </w:pPr>
    </w:p>
    <w:p w14:paraId="47384971">
      <w:pPr>
        <w:spacing w:line="360" w:lineRule="auto"/>
        <w:ind w:left="211" w:hanging="211" w:hangingChars="100"/>
        <w:rPr>
          <w:rFonts w:hint="eastAsia" w:ascii="宋体" w:hAnsi="宋体"/>
          <w:b/>
          <w:szCs w:val="32"/>
        </w:rPr>
      </w:pPr>
    </w:p>
    <w:p w14:paraId="37A66A77">
      <w:pPr>
        <w:spacing w:line="360" w:lineRule="auto"/>
        <w:ind w:left="211" w:hanging="211" w:hangingChars="100"/>
        <w:rPr>
          <w:rFonts w:hint="eastAsia" w:ascii="宋体" w:hAnsi="宋体"/>
          <w:b/>
          <w:szCs w:val="32"/>
        </w:rPr>
      </w:pPr>
    </w:p>
    <w:p w14:paraId="78017A43">
      <w:pPr>
        <w:spacing w:line="360" w:lineRule="auto"/>
        <w:ind w:left="211" w:hanging="211" w:hangingChars="100"/>
        <w:rPr>
          <w:rFonts w:hint="eastAsia" w:ascii="宋体" w:hAnsi="宋体"/>
          <w:b/>
          <w:szCs w:val="32"/>
        </w:rPr>
      </w:pPr>
    </w:p>
    <w:p w14:paraId="07B3D0E3">
      <w:pPr>
        <w:spacing w:line="360" w:lineRule="auto"/>
        <w:ind w:left="211" w:hanging="211" w:hangingChars="100"/>
        <w:rPr>
          <w:rFonts w:hint="eastAsia" w:ascii="宋体" w:hAnsi="宋体"/>
          <w:b/>
          <w:szCs w:val="32"/>
        </w:rPr>
      </w:pPr>
    </w:p>
    <w:p w14:paraId="0D2A4B30">
      <w:pPr>
        <w:spacing w:line="360" w:lineRule="auto"/>
        <w:ind w:left="211" w:hanging="211" w:hangingChars="100"/>
        <w:rPr>
          <w:rFonts w:hint="eastAsia" w:ascii="宋体" w:hAnsi="宋体"/>
          <w:b/>
          <w:szCs w:val="32"/>
        </w:rPr>
      </w:pPr>
    </w:p>
    <w:p w14:paraId="0C46C6FC">
      <w:pPr>
        <w:spacing w:line="360" w:lineRule="auto"/>
        <w:ind w:left="211" w:hanging="211" w:hangingChars="100"/>
        <w:rPr>
          <w:rFonts w:hint="eastAsia" w:ascii="宋体" w:hAnsi="宋体"/>
          <w:b/>
          <w:szCs w:val="32"/>
        </w:rPr>
      </w:pPr>
    </w:p>
    <w:p w14:paraId="6F4647A6">
      <w:pPr>
        <w:spacing w:line="360" w:lineRule="auto"/>
        <w:ind w:left="211" w:hanging="211" w:hangingChars="100"/>
        <w:rPr>
          <w:rFonts w:hint="eastAsia" w:ascii="宋体" w:hAnsi="宋体"/>
          <w:b/>
          <w:szCs w:val="32"/>
        </w:rPr>
      </w:pPr>
    </w:p>
    <w:p w14:paraId="1B88C707">
      <w:pPr>
        <w:spacing w:line="360" w:lineRule="auto"/>
        <w:ind w:left="211" w:hanging="211" w:hangingChars="100"/>
        <w:rPr>
          <w:rFonts w:hint="eastAsia" w:ascii="宋体" w:hAnsi="宋体"/>
          <w:b/>
          <w:szCs w:val="32"/>
        </w:rPr>
      </w:pPr>
    </w:p>
    <w:p w14:paraId="03B478A2">
      <w:pPr>
        <w:spacing w:line="360" w:lineRule="auto"/>
        <w:ind w:left="211" w:hanging="211" w:hangingChars="100"/>
        <w:rPr>
          <w:rFonts w:hint="eastAsia" w:ascii="宋体" w:hAnsi="宋体"/>
          <w:b/>
          <w:szCs w:val="32"/>
        </w:rPr>
      </w:pPr>
    </w:p>
    <w:p w14:paraId="585C9B90">
      <w:pPr>
        <w:rPr>
          <w:rFonts w:hint="eastAsia"/>
          <w:szCs w:val="21"/>
        </w:rPr>
      </w:pPr>
    </w:p>
    <w:p w14:paraId="56020E1C">
      <w:pPr>
        <w:snapToGrid w:val="0"/>
        <w:spacing w:line="360" w:lineRule="auto"/>
        <w:jc w:val="center"/>
        <w:rPr>
          <w:rFonts w:hint="eastAsia" w:ascii="宋体" w:hAnsi="宋体"/>
          <w:b/>
          <w:sz w:val="28"/>
          <w:szCs w:val="32"/>
        </w:rPr>
      </w:pPr>
      <w:r>
        <w:rPr>
          <w:rFonts w:hint="eastAsia" w:ascii="宋体" w:hAnsi="宋体"/>
          <w:b/>
          <w:sz w:val="28"/>
          <w:szCs w:val="32"/>
        </w:rPr>
        <w:t>事业单位国有资产管理暂行办法</w:t>
      </w:r>
    </w:p>
    <w:p w14:paraId="41D435D1">
      <w:pPr>
        <w:snapToGrid w:val="0"/>
        <w:spacing w:line="360" w:lineRule="auto"/>
        <w:jc w:val="center"/>
        <w:rPr>
          <w:rFonts w:hint="eastAsia" w:ascii="宋体" w:hAnsi="宋体"/>
          <w:b/>
          <w:bCs/>
          <w:szCs w:val="32"/>
        </w:rPr>
      </w:pPr>
      <w:r>
        <w:rPr>
          <w:rFonts w:hint="eastAsia" w:ascii="宋体" w:hAnsi="宋体"/>
          <w:bCs/>
          <w:szCs w:val="32"/>
        </w:rPr>
        <w:t>财政部令</w:t>
      </w:r>
      <w:r>
        <w:rPr>
          <w:rFonts w:hint="eastAsia" w:ascii="宋体" w:hAnsi="宋体"/>
          <w:szCs w:val="32"/>
        </w:rPr>
        <w:t>第36号</w:t>
      </w:r>
    </w:p>
    <w:p w14:paraId="0C6B7E9D">
      <w:pPr>
        <w:snapToGrid w:val="0"/>
        <w:spacing w:line="360" w:lineRule="auto"/>
        <w:rPr>
          <w:rFonts w:hint="eastAsia" w:ascii="宋体" w:hAnsi="宋体"/>
          <w:b/>
          <w:szCs w:val="32"/>
        </w:rPr>
      </w:pPr>
    </w:p>
    <w:p w14:paraId="60391B5D">
      <w:pPr>
        <w:snapToGrid w:val="0"/>
        <w:spacing w:line="360" w:lineRule="auto"/>
        <w:jc w:val="center"/>
        <w:rPr>
          <w:rFonts w:hint="eastAsia" w:ascii="宋体" w:hAnsi="宋体"/>
          <w:b/>
          <w:szCs w:val="32"/>
        </w:rPr>
      </w:pPr>
      <w:r>
        <w:rPr>
          <w:rFonts w:hint="eastAsia" w:ascii="宋体" w:hAnsi="宋体"/>
          <w:b/>
          <w:szCs w:val="32"/>
        </w:rPr>
        <w:t>第一章   总  则</w:t>
      </w:r>
    </w:p>
    <w:p w14:paraId="76E1EA0C">
      <w:pPr>
        <w:snapToGrid w:val="0"/>
        <w:spacing w:line="360" w:lineRule="auto"/>
        <w:ind w:firstLine="422" w:firstLineChars="200"/>
        <w:rPr>
          <w:rFonts w:hint="eastAsia" w:ascii="宋体" w:hAnsi="宋体"/>
          <w:szCs w:val="32"/>
        </w:rPr>
      </w:pPr>
      <w:r>
        <w:rPr>
          <w:rFonts w:hint="eastAsia" w:ascii="宋体" w:hAnsi="宋体"/>
          <w:b/>
          <w:szCs w:val="32"/>
        </w:rPr>
        <w:t>第一条</w:t>
      </w:r>
      <w:r>
        <w:rPr>
          <w:rFonts w:hint="eastAsia" w:ascii="宋体" w:hAnsi="宋体"/>
          <w:szCs w:val="32"/>
        </w:rPr>
        <w:t>　为了规范和加强事业单位国有资产管理，维护国有资产的安全完整，合理配置和有效利用国有资产，保障和促进各项事业发展，建立适应社会主义市场经济和公共财政要求的事业单位国有资产管理体制，根据国务院有关规定，制定本办法。</w:t>
      </w:r>
    </w:p>
    <w:p w14:paraId="58C32389">
      <w:pPr>
        <w:snapToGrid w:val="0"/>
        <w:spacing w:line="360" w:lineRule="auto"/>
        <w:ind w:firstLine="422" w:firstLineChars="200"/>
        <w:rPr>
          <w:rFonts w:hint="eastAsia" w:ascii="宋体" w:hAnsi="宋体"/>
          <w:szCs w:val="32"/>
        </w:rPr>
      </w:pPr>
      <w:r>
        <w:rPr>
          <w:rFonts w:hint="eastAsia" w:ascii="宋体" w:hAnsi="宋体"/>
          <w:b/>
          <w:szCs w:val="32"/>
        </w:rPr>
        <w:t>第二条</w:t>
      </w:r>
      <w:r>
        <w:rPr>
          <w:rFonts w:hint="eastAsia" w:ascii="宋体" w:hAnsi="宋体"/>
          <w:szCs w:val="32"/>
        </w:rPr>
        <w:t>　本办法适用于各级各类事业单位的国有资产管理活动。</w:t>
      </w:r>
    </w:p>
    <w:p w14:paraId="38299CFF">
      <w:pPr>
        <w:snapToGrid w:val="0"/>
        <w:spacing w:line="360" w:lineRule="auto"/>
        <w:ind w:firstLine="422" w:firstLineChars="200"/>
        <w:rPr>
          <w:rFonts w:hint="eastAsia" w:ascii="宋体" w:hAnsi="宋体"/>
          <w:szCs w:val="32"/>
        </w:rPr>
      </w:pPr>
      <w:r>
        <w:rPr>
          <w:rFonts w:hint="eastAsia" w:ascii="宋体" w:hAnsi="宋体"/>
          <w:b/>
          <w:szCs w:val="32"/>
        </w:rPr>
        <w:t>第三条</w:t>
      </w:r>
      <w:r>
        <w:rPr>
          <w:rFonts w:hint="eastAsia" w:ascii="宋体" w:hAnsi="宋体"/>
          <w:szCs w:val="32"/>
        </w:rPr>
        <w:t>　本办法所称的事业单位国有资产，是指事业单位占有、使用的，依法确认为国家所有，能以货币计量的各种经济资源的总称，即事业单位的国有（公共）财产。</w:t>
      </w:r>
    </w:p>
    <w:p w14:paraId="097AA591">
      <w:pPr>
        <w:snapToGrid w:val="0"/>
        <w:spacing w:line="360" w:lineRule="auto"/>
        <w:ind w:firstLine="420" w:firstLineChars="200"/>
        <w:rPr>
          <w:rFonts w:hint="eastAsia" w:ascii="宋体" w:hAnsi="宋体"/>
          <w:szCs w:val="32"/>
        </w:rPr>
      </w:pPr>
      <w:r>
        <w:rPr>
          <w:rFonts w:hint="eastAsia" w:ascii="宋体" w:hAnsi="宋体"/>
          <w:szCs w:val="32"/>
        </w:rPr>
        <w:t>事业单位国有资产包括国家拨给事业单位的资产，事业单位按照国家规定运用国有资产组织收入形成的资产，以及接受捐赠和其他经法律确认为国家所有的资产，其表现形式为流动资产、固定资产、无形资产和对外投资等。</w:t>
      </w:r>
    </w:p>
    <w:p w14:paraId="70CA3FB1">
      <w:pPr>
        <w:snapToGrid w:val="0"/>
        <w:spacing w:line="360" w:lineRule="auto"/>
        <w:ind w:firstLine="422" w:firstLineChars="200"/>
        <w:rPr>
          <w:rFonts w:hint="eastAsia" w:ascii="宋体" w:hAnsi="宋体"/>
          <w:szCs w:val="32"/>
        </w:rPr>
      </w:pPr>
      <w:r>
        <w:rPr>
          <w:rFonts w:hint="eastAsia" w:ascii="宋体" w:hAnsi="宋体"/>
          <w:b/>
          <w:szCs w:val="32"/>
        </w:rPr>
        <w:t>第四条</w:t>
      </w:r>
      <w:r>
        <w:rPr>
          <w:rFonts w:hint="eastAsia" w:ascii="宋体" w:hAnsi="宋体"/>
          <w:szCs w:val="32"/>
        </w:rPr>
        <w:t>　事业单位国有资产管理活动，应当坚持资产管理与预算管理相结合的原则，推行实物费用定额制度，促进事业资产整合与共享共用，实现资产管理和预算管理的紧密统一；应当坚持所有权和使用权相分离的原则；应当坚持资产管理与财务管理、实物管理与价值管理相结合的原则。</w:t>
      </w:r>
    </w:p>
    <w:p w14:paraId="1E60AF43">
      <w:pPr>
        <w:snapToGrid w:val="0"/>
        <w:spacing w:line="360" w:lineRule="auto"/>
        <w:ind w:firstLine="422" w:firstLineChars="200"/>
        <w:rPr>
          <w:rFonts w:hint="eastAsia" w:ascii="宋体" w:hAnsi="宋体"/>
          <w:szCs w:val="32"/>
        </w:rPr>
      </w:pPr>
      <w:r>
        <w:rPr>
          <w:rFonts w:hint="eastAsia" w:ascii="宋体" w:hAnsi="宋体"/>
          <w:b/>
          <w:szCs w:val="32"/>
        </w:rPr>
        <w:t>第五条</w:t>
      </w:r>
      <w:r>
        <w:rPr>
          <w:rFonts w:hint="eastAsia" w:ascii="宋体" w:hAnsi="宋体"/>
          <w:szCs w:val="32"/>
        </w:rPr>
        <w:t>　事业单位国有资产实行国家统一所有，政府分级监管，单位占有、使用的管理体制。</w:t>
      </w:r>
    </w:p>
    <w:p w14:paraId="56D36D67">
      <w:pPr>
        <w:snapToGrid w:val="0"/>
        <w:spacing w:line="360" w:lineRule="auto"/>
        <w:jc w:val="center"/>
        <w:rPr>
          <w:rFonts w:hint="eastAsia" w:ascii="宋体" w:hAnsi="宋体"/>
          <w:b/>
          <w:szCs w:val="32"/>
        </w:rPr>
      </w:pPr>
      <w:r>
        <w:rPr>
          <w:rFonts w:hint="eastAsia" w:ascii="宋体" w:hAnsi="宋体"/>
          <w:b/>
          <w:szCs w:val="32"/>
        </w:rPr>
        <w:t>第二章   管理机构及其职责</w:t>
      </w:r>
    </w:p>
    <w:p w14:paraId="7F40F3BE">
      <w:pPr>
        <w:snapToGrid w:val="0"/>
        <w:spacing w:line="360" w:lineRule="auto"/>
        <w:ind w:firstLine="422" w:firstLineChars="200"/>
        <w:rPr>
          <w:rFonts w:hint="eastAsia" w:ascii="宋体" w:hAnsi="宋体"/>
          <w:szCs w:val="32"/>
        </w:rPr>
      </w:pPr>
      <w:r>
        <w:rPr>
          <w:rFonts w:hint="eastAsia" w:ascii="宋体" w:hAnsi="宋体"/>
          <w:b/>
          <w:szCs w:val="32"/>
        </w:rPr>
        <w:t>第六条</w:t>
      </w:r>
      <w:r>
        <w:rPr>
          <w:rFonts w:hint="eastAsia" w:ascii="宋体" w:hAnsi="宋体"/>
          <w:szCs w:val="32"/>
        </w:rPr>
        <w:t>　各级财政部门是政府负责事业单位国有资产管理的职能部门，对事业单位的国有资产实施综合管理。其主要职责是：</w:t>
      </w:r>
    </w:p>
    <w:p w14:paraId="08759550">
      <w:pPr>
        <w:snapToGrid w:val="0"/>
        <w:spacing w:line="360" w:lineRule="auto"/>
        <w:ind w:firstLine="420" w:firstLineChars="200"/>
        <w:rPr>
          <w:rFonts w:hint="eastAsia" w:ascii="宋体" w:hAnsi="宋体"/>
          <w:szCs w:val="32"/>
        </w:rPr>
      </w:pPr>
      <w:r>
        <w:rPr>
          <w:rFonts w:hint="eastAsia" w:ascii="宋体" w:hAnsi="宋体"/>
          <w:szCs w:val="32"/>
        </w:rPr>
        <w:t>（一）根据国家有关国有资产管理的规定，制定事业单位国有资产管理的规章制度，并组织实施和监督检查；</w:t>
      </w:r>
    </w:p>
    <w:p w14:paraId="386F83EC">
      <w:pPr>
        <w:snapToGrid w:val="0"/>
        <w:spacing w:line="360" w:lineRule="auto"/>
        <w:ind w:firstLine="420" w:firstLineChars="200"/>
        <w:rPr>
          <w:rFonts w:hint="eastAsia" w:ascii="宋体" w:hAnsi="宋体"/>
          <w:szCs w:val="32"/>
        </w:rPr>
      </w:pPr>
      <w:r>
        <w:rPr>
          <w:rFonts w:hint="eastAsia" w:ascii="宋体" w:hAnsi="宋体"/>
          <w:szCs w:val="32"/>
        </w:rPr>
        <w:t>（二）研究制定本级事业单位实物资产配置标准和相关的费用标准，组织本级事业单位国有资产的产权登记、产权界定、产权纠纷调处、资产评估监管、资产清查和统计报告等基础管理工作；</w:t>
      </w:r>
    </w:p>
    <w:p w14:paraId="3360A7E9">
      <w:pPr>
        <w:snapToGrid w:val="0"/>
        <w:spacing w:line="360" w:lineRule="auto"/>
        <w:ind w:firstLine="420" w:firstLineChars="200"/>
        <w:rPr>
          <w:rFonts w:hint="eastAsia" w:ascii="宋体" w:hAnsi="宋体"/>
          <w:szCs w:val="32"/>
        </w:rPr>
      </w:pPr>
      <w:r>
        <w:rPr>
          <w:rFonts w:hint="eastAsia" w:ascii="宋体" w:hAnsi="宋体"/>
          <w:szCs w:val="32"/>
        </w:rPr>
        <w:t>（三）按规定权限审批本级事业单位有关资产购置、处置和利用国有资产对外投资、出租、出借和担保等事项，组织事业单位长期闲置、低效运转和超标准配置资产的调剂工作，建立事业单位国有资产整合、共享、共用机制；</w:t>
      </w:r>
    </w:p>
    <w:p w14:paraId="662172B2">
      <w:pPr>
        <w:snapToGrid w:val="0"/>
        <w:spacing w:line="360" w:lineRule="auto"/>
        <w:ind w:firstLine="420" w:firstLineChars="200"/>
        <w:rPr>
          <w:rFonts w:hint="eastAsia" w:ascii="宋体" w:hAnsi="宋体"/>
          <w:szCs w:val="32"/>
        </w:rPr>
      </w:pPr>
      <w:r>
        <w:rPr>
          <w:rFonts w:hint="eastAsia" w:ascii="宋体" w:hAnsi="宋体"/>
          <w:szCs w:val="32"/>
        </w:rPr>
        <w:t>（四）推进本级有条件的事业单位实现国有资产的市场化、社会化，加强事业单位转企改制工作中国有资产的监督管理；</w:t>
      </w:r>
    </w:p>
    <w:p w14:paraId="32555C65">
      <w:pPr>
        <w:snapToGrid w:val="0"/>
        <w:spacing w:line="360" w:lineRule="auto"/>
        <w:ind w:firstLine="420" w:firstLineChars="200"/>
        <w:rPr>
          <w:rFonts w:hint="eastAsia" w:ascii="宋体" w:hAnsi="宋体"/>
          <w:szCs w:val="32"/>
        </w:rPr>
      </w:pPr>
      <w:r>
        <w:rPr>
          <w:rFonts w:hint="eastAsia" w:ascii="宋体" w:hAnsi="宋体"/>
          <w:szCs w:val="32"/>
        </w:rPr>
        <w:t>（五）负责本级事业单位国有资产收益的监督管理；</w:t>
      </w:r>
    </w:p>
    <w:p w14:paraId="6EDCF42C">
      <w:pPr>
        <w:snapToGrid w:val="0"/>
        <w:spacing w:line="360" w:lineRule="auto"/>
        <w:ind w:firstLine="420" w:firstLineChars="200"/>
        <w:rPr>
          <w:rFonts w:hint="eastAsia" w:ascii="宋体" w:hAnsi="宋体"/>
          <w:szCs w:val="32"/>
        </w:rPr>
      </w:pPr>
      <w:r>
        <w:rPr>
          <w:rFonts w:hint="eastAsia" w:ascii="宋体" w:hAnsi="宋体"/>
          <w:szCs w:val="32"/>
        </w:rPr>
        <w:t>（六）建立和完善事业单位国有资产管理信息系统，对事业单位国有资产实行动态管理；</w:t>
      </w:r>
    </w:p>
    <w:p w14:paraId="5F77944D">
      <w:pPr>
        <w:snapToGrid w:val="0"/>
        <w:spacing w:line="360" w:lineRule="auto"/>
        <w:ind w:firstLine="420" w:firstLineChars="200"/>
        <w:rPr>
          <w:rFonts w:hint="eastAsia" w:ascii="宋体" w:hAnsi="宋体"/>
          <w:szCs w:val="32"/>
        </w:rPr>
      </w:pPr>
      <w:r>
        <w:rPr>
          <w:rFonts w:hint="eastAsia" w:ascii="宋体" w:hAnsi="宋体"/>
          <w:szCs w:val="32"/>
        </w:rPr>
        <w:t>（七）研究建立事业单位国有资产安全性、完整性和使用有效性的评价方法、评价标准和评价机制，对事业单位国有资产实行绩效管理；</w:t>
      </w:r>
    </w:p>
    <w:p w14:paraId="3E9DEEEE">
      <w:pPr>
        <w:snapToGrid w:val="0"/>
        <w:spacing w:line="360" w:lineRule="auto"/>
        <w:ind w:firstLine="420" w:firstLineChars="200"/>
        <w:rPr>
          <w:rFonts w:hint="eastAsia" w:ascii="宋体" w:hAnsi="宋体"/>
          <w:szCs w:val="32"/>
        </w:rPr>
      </w:pPr>
      <w:r>
        <w:rPr>
          <w:rFonts w:hint="eastAsia" w:ascii="宋体" w:hAnsi="宋体"/>
          <w:szCs w:val="32"/>
        </w:rPr>
        <w:t>（八）监督、指导本级事业单位及其主管部门、下级财政部门的国有资产管理工作。</w:t>
      </w:r>
    </w:p>
    <w:p w14:paraId="17D0888E">
      <w:pPr>
        <w:snapToGrid w:val="0"/>
        <w:spacing w:line="360" w:lineRule="auto"/>
        <w:ind w:firstLine="422" w:firstLineChars="200"/>
        <w:rPr>
          <w:rFonts w:hint="eastAsia" w:ascii="宋体" w:hAnsi="宋体"/>
          <w:szCs w:val="32"/>
        </w:rPr>
      </w:pPr>
      <w:r>
        <w:rPr>
          <w:rFonts w:hint="eastAsia" w:ascii="宋体" w:hAnsi="宋体"/>
          <w:b/>
          <w:szCs w:val="32"/>
        </w:rPr>
        <w:t>第七条</w:t>
      </w:r>
      <w:r>
        <w:rPr>
          <w:rFonts w:hint="eastAsia" w:ascii="宋体" w:hAnsi="宋体"/>
          <w:szCs w:val="32"/>
        </w:rPr>
        <w:t>　事业单位的主管部门（以下简称主管部门）负责对本部门所属事业单位的国有资产实施监督管理。其主要职责是：</w:t>
      </w:r>
    </w:p>
    <w:p w14:paraId="7448D847">
      <w:pPr>
        <w:snapToGrid w:val="0"/>
        <w:spacing w:line="360" w:lineRule="auto"/>
        <w:ind w:firstLine="420" w:firstLineChars="200"/>
        <w:rPr>
          <w:rFonts w:hint="eastAsia" w:ascii="宋体" w:hAnsi="宋体"/>
          <w:szCs w:val="32"/>
        </w:rPr>
      </w:pPr>
      <w:r>
        <w:rPr>
          <w:rFonts w:hint="eastAsia" w:ascii="宋体" w:hAnsi="宋体"/>
          <w:szCs w:val="32"/>
        </w:rPr>
        <w:t>（一）根据本级和上级财政部门有关国有资产管理的规定，制定本部门事业单位国有资产管理的实施办法，并组织实施和监督检查；</w:t>
      </w:r>
    </w:p>
    <w:p w14:paraId="113752AF">
      <w:pPr>
        <w:snapToGrid w:val="0"/>
        <w:spacing w:line="360" w:lineRule="auto"/>
        <w:ind w:firstLine="420" w:firstLineChars="200"/>
        <w:rPr>
          <w:rFonts w:hint="eastAsia" w:ascii="宋体" w:hAnsi="宋体"/>
          <w:szCs w:val="32"/>
        </w:rPr>
      </w:pPr>
      <w:r>
        <w:rPr>
          <w:rFonts w:hint="eastAsia" w:ascii="宋体" w:hAnsi="宋体"/>
          <w:szCs w:val="32"/>
        </w:rPr>
        <w:t>（二）组织本部门事业单位国有资产的清查、登记、统计汇总及日常监督检查工作；</w:t>
      </w:r>
    </w:p>
    <w:p w14:paraId="162D4E46">
      <w:pPr>
        <w:snapToGrid w:val="0"/>
        <w:spacing w:line="360" w:lineRule="auto"/>
        <w:ind w:firstLine="420" w:firstLineChars="200"/>
        <w:rPr>
          <w:rFonts w:hint="eastAsia" w:ascii="宋体" w:hAnsi="宋体"/>
          <w:szCs w:val="32"/>
        </w:rPr>
      </w:pPr>
      <w:r>
        <w:rPr>
          <w:rFonts w:hint="eastAsia" w:ascii="宋体" w:hAnsi="宋体"/>
          <w:szCs w:val="32"/>
        </w:rPr>
        <w:t>（三）审核本部门所属事业单位利用国有资产对外投资、出租、出借和担保等事项，按规定权限审核或者审批有关资产购置、处置事项；</w:t>
      </w:r>
    </w:p>
    <w:p w14:paraId="0AB192B0">
      <w:pPr>
        <w:snapToGrid w:val="0"/>
        <w:spacing w:line="360" w:lineRule="auto"/>
        <w:ind w:firstLine="420" w:firstLineChars="200"/>
        <w:rPr>
          <w:rFonts w:hint="eastAsia" w:ascii="宋体" w:hAnsi="宋体"/>
          <w:szCs w:val="32"/>
        </w:rPr>
      </w:pPr>
      <w:r>
        <w:rPr>
          <w:rFonts w:hint="eastAsia" w:ascii="宋体" w:hAnsi="宋体"/>
          <w:szCs w:val="32"/>
        </w:rPr>
        <w:t>（四）负责本部门所属事业单位长期闲置、低效运转和超标准配置资产的调剂工作，优化事业单位国有资产配置，推动事业单位国有资产共享、共用；</w:t>
      </w:r>
    </w:p>
    <w:p w14:paraId="4204D5AD">
      <w:pPr>
        <w:snapToGrid w:val="0"/>
        <w:spacing w:line="360" w:lineRule="auto"/>
        <w:ind w:firstLine="420" w:firstLineChars="200"/>
        <w:rPr>
          <w:rFonts w:hint="eastAsia" w:ascii="宋体" w:hAnsi="宋体"/>
          <w:szCs w:val="32"/>
        </w:rPr>
      </w:pPr>
      <w:r>
        <w:rPr>
          <w:rFonts w:hint="eastAsia" w:ascii="宋体" w:hAnsi="宋体"/>
          <w:szCs w:val="32"/>
        </w:rPr>
        <w:t>（五）督促本部门所属事业单位按规定缴纳国有资产收益；</w:t>
      </w:r>
    </w:p>
    <w:p w14:paraId="27DA87B1">
      <w:pPr>
        <w:snapToGrid w:val="0"/>
        <w:spacing w:line="360" w:lineRule="auto"/>
        <w:ind w:firstLine="420" w:firstLineChars="200"/>
        <w:rPr>
          <w:rFonts w:hint="eastAsia" w:ascii="宋体" w:hAnsi="宋体"/>
          <w:szCs w:val="32"/>
        </w:rPr>
      </w:pPr>
      <w:r>
        <w:rPr>
          <w:rFonts w:hint="eastAsia" w:ascii="宋体" w:hAnsi="宋体"/>
          <w:szCs w:val="32"/>
        </w:rPr>
        <w:t>（六）组织实施对本部门所属事业单位国有资产管理和使用情况的评价考核；</w:t>
      </w:r>
    </w:p>
    <w:p w14:paraId="142BA1CA">
      <w:pPr>
        <w:snapToGrid w:val="0"/>
        <w:spacing w:line="360" w:lineRule="auto"/>
        <w:ind w:firstLine="420" w:firstLineChars="200"/>
        <w:rPr>
          <w:rFonts w:hint="eastAsia" w:ascii="宋体" w:hAnsi="宋体"/>
          <w:szCs w:val="32"/>
        </w:rPr>
      </w:pPr>
      <w:r>
        <w:rPr>
          <w:rFonts w:hint="eastAsia" w:ascii="宋体" w:hAnsi="宋体"/>
          <w:szCs w:val="32"/>
        </w:rPr>
        <w:t>（七）接受同级财政部门的监督、指导并向其报告有关事业单位国有资产管理工作。</w:t>
      </w:r>
    </w:p>
    <w:p w14:paraId="248B44E7">
      <w:pPr>
        <w:snapToGrid w:val="0"/>
        <w:spacing w:line="360" w:lineRule="auto"/>
        <w:ind w:firstLine="422" w:firstLineChars="200"/>
        <w:rPr>
          <w:rFonts w:hint="eastAsia" w:ascii="宋体" w:hAnsi="宋体"/>
          <w:szCs w:val="32"/>
        </w:rPr>
      </w:pPr>
      <w:r>
        <w:rPr>
          <w:rFonts w:hint="eastAsia" w:ascii="宋体" w:hAnsi="宋体"/>
          <w:b/>
          <w:szCs w:val="32"/>
        </w:rPr>
        <w:t>第八条</w:t>
      </w:r>
      <w:r>
        <w:rPr>
          <w:rFonts w:hint="eastAsia" w:ascii="宋体" w:hAnsi="宋体"/>
          <w:szCs w:val="32"/>
        </w:rPr>
        <w:t>　事业单位负责对本单位占有、使用的国有资产实施具体管理。其主要职责是：</w:t>
      </w:r>
    </w:p>
    <w:p w14:paraId="58F828F8">
      <w:pPr>
        <w:snapToGrid w:val="0"/>
        <w:spacing w:line="360" w:lineRule="auto"/>
        <w:ind w:firstLine="420" w:firstLineChars="200"/>
        <w:rPr>
          <w:rFonts w:hint="eastAsia" w:ascii="宋体" w:hAnsi="宋体"/>
          <w:szCs w:val="32"/>
        </w:rPr>
      </w:pPr>
      <w:r>
        <w:rPr>
          <w:rFonts w:hint="eastAsia" w:ascii="宋体" w:hAnsi="宋体"/>
          <w:szCs w:val="32"/>
        </w:rPr>
        <w:t>（一）根据事业单位国有资产管理的有关规定，制定本单位国有资产管理的具体办法并组织实施；</w:t>
      </w:r>
    </w:p>
    <w:p w14:paraId="4A0D57C7">
      <w:pPr>
        <w:snapToGrid w:val="0"/>
        <w:spacing w:line="360" w:lineRule="auto"/>
        <w:ind w:firstLine="420" w:firstLineChars="200"/>
        <w:rPr>
          <w:rFonts w:hint="eastAsia" w:ascii="宋体" w:hAnsi="宋体"/>
          <w:szCs w:val="32"/>
        </w:rPr>
      </w:pPr>
      <w:r>
        <w:rPr>
          <w:rFonts w:hint="eastAsia" w:ascii="宋体" w:hAnsi="宋体"/>
          <w:szCs w:val="32"/>
        </w:rPr>
        <w:t>（二）负责本单位资产购置、验收入库、维护保管等日常管理，负责本单位资产的账卡管理、清查登记、统计报告及日常监督检查工作；</w:t>
      </w:r>
    </w:p>
    <w:p w14:paraId="45454A79">
      <w:pPr>
        <w:snapToGrid w:val="0"/>
        <w:spacing w:line="360" w:lineRule="auto"/>
        <w:ind w:firstLine="420" w:firstLineChars="200"/>
        <w:rPr>
          <w:rFonts w:hint="eastAsia" w:ascii="宋体" w:hAnsi="宋体"/>
          <w:szCs w:val="32"/>
        </w:rPr>
      </w:pPr>
      <w:r>
        <w:rPr>
          <w:rFonts w:hint="eastAsia" w:ascii="宋体" w:hAnsi="宋体"/>
          <w:szCs w:val="32"/>
        </w:rPr>
        <w:t>（三）办理本单位国有资产配置、处置和对外投资、出租、出借和担保等事项的报批手续；</w:t>
      </w:r>
    </w:p>
    <w:p w14:paraId="0BA819DC">
      <w:pPr>
        <w:snapToGrid w:val="0"/>
        <w:spacing w:line="360" w:lineRule="auto"/>
        <w:ind w:firstLine="420" w:firstLineChars="200"/>
        <w:rPr>
          <w:rFonts w:hint="eastAsia" w:ascii="宋体" w:hAnsi="宋体"/>
          <w:szCs w:val="32"/>
        </w:rPr>
      </w:pPr>
      <w:r>
        <w:rPr>
          <w:rFonts w:hint="eastAsia" w:ascii="宋体" w:hAnsi="宋体"/>
          <w:szCs w:val="32"/>
        </w:rPr>
        <w:t>（四）负责本单位用于对外投资、出租、出借和担保的资产的保值增值，按照规定及时、足额缴纳国有资产收益；</w:t>
      </w:r>
    </w:p>
    <w:p w14:paraId="21B472C3">
      <w:pPr>
        <w:snapToGrid w:val="0"/>
        <w:spacing w:line="360" w:lineRule="auto"/>
        <w:ind w:firstLine="420" w:firstLineChars="200"/>
        <w:rPr>
          <w:rFonts w:hint="eastAsia" w:ascii="宋体" w:hAnsi="宋体"/>
          <w:szCs w:val="32"/>
        </w:rPr>
      </w:pPr>
      <w:r>
        <w:rPr>
          <w:rFonts w:hint="eastAsia" w:ascii="宋体" w:hAnsi="宋体"/>
          <w:szCs w:val="32"/>
        </w:rPr>
        <w:t>（五）负责本单位存量资产的有效利用，参与大型仪器、设备等资产的共享、共用和公共研究平台建设工作；</w:t>
      </w:r>
    </w:p>
    <w:p w14:paraId="20A0B30D">
      <w:pPr>
        <w:snapToGrid w:val="0"/>
        <w:spacing w:line="360" w:lineRule="auto"/>
        <w:ind w:firstLine="420" w:firstLineChars="200"/>
        <w:rPr>
          <w:rFonts w:hint="eastAsia" w:ascii="宋体" w:hAnsi="宋体"/>
          <w:szCs w:val="32"/>
        </w:rPr>
      </w:pPr>
      <w:r>
        <w:rPr>
          <w:rFonts w:hint="eastAsia" w:ascii="宋体" w:hAnsi="宋体"/>
          <w:szCs w:val="32"/>
        </w:rPr>
        <w:t>（六）接受主管部门和同级财政部门的监督、指导并向其报告有关国有资产管理工作。</w:t>
      </w:r>
    </w:p>
    <w:p w14:paraId="2B073C0A">
      <w:pPr>
        <w:snapToGrid w:val="0"/>
        <w:spacing w:line="360" w:lineRule="auto"/>
        <w:ind w:firstLine="422" w:firstLineChars="200"/>
        <w:rPr>
          <w:rFonts w:hint="eastAsia" w:ascii="宋体" w:hAnsi="宋体"/>
          <w:szCs w:val="32"/>
        </w:rPr>
      </w:pPr>
      <w:r>
        <w:rPr>
          <w:rFonts w:hint="eastAsia" w:ascii="宋体" w:hAnsi="宋体"/>
          <w:b/>
          <w:szCs w:val="32"/>
        </w:rPr>
        <w:t>第九条</w:t>
      </w:r>
      <w:r>
        <w:rPr>
          <w:rFonts w:hint="eastAsia" w:ascii="宋体" w:hAnsi="宋体"/>
          <w:szCs w:val="32"/>
        </w:rPr>
        <w:t>　各级财政部门、主管部门和事业单位应当按照本办法的规定，明确管理机构和人员，做好事业单位国有资产管理工作。</w:t>
      </w:r>
    </w:p>
    <w:p w14:paraId="2D829B20">
      <w:pPr>
        <w:snapToGrid w:val="0"/>
        <w:spacing w:line="360" w:lineRule="auto"/>
        <w:ind w:firstLine="422" w:firstLineChars="200"/>
        <w:rPr>
          <w:rFonts w:hint="eastAsia" w:ascii="宋体" w:hAnsi="宋体"/>
          <w:szCs w:val="32"/>
        </w:rPr>
      </w:pPr>
      <w:r>
        <w:rPr>
          <w:rFonts w:hint="eastAsia" w:ascii="宋体" w:hAnsi="宋体"/>
          <w:b/>
          <w:szCs w:val="32"/>
        </w:rPr>
        <w:t>第十条</w:t>
      </w:r>
      <w:r>
        <w:rPr>
          <w:rFonts w:hint="eastAsia" w:ascii="宋体" w:hAnsi="宋体"/>
          <w:szCs w:val="32"/>
        </w:rPr>
        <w:t>　财政部门根据工作需要，可以将国有资产管理的部分工作交由有关单位完成。</w:t>
      </w:r>
    </w:p>
    <w:p w14:paraId="1F12F816">
      <w:pPr>
        <w:snapToGrid w:val="0"/>
        <w:spacing w:line="360" w:lineRule="auto"/>
        <w:ind w:right="382"/>
        <w:jc w:val="center"/>
        <w:rPr>
          <w:rFonts w:hint="eastAsia" w:ascii="宋体" w:hAnsi="宋体"/>
          <w:b/>
          <w:szCs w:val="32"/>
        </w:rPr>
      </w:pPr>
      <w:r>
        <w:rPr>
          <w:rFonts w:hint="eastAsia" w:ascii="宋体" w:hAnsi="宋体"/>
          <w:b/>
          <w:szCs w:val="32"/>
        </w:rPr>
        <w:t>第三章　资产配置及使用</w:t>
      </w:r>
    </w:p>
    <w:p w14:paraId="3CCBD48C">
      <w:pPr>
        <w:snapToGrid w:val="0"/>
        <w:spacing w:line="360" w:lineRule="auto"/>
        <w:ind w:firstLine="422" w:firstLineChars="200"/>
        <w:rPr>
          <w:rFonts w:hint="eastAsia" w:ascii="宋体" w:hAnsi="宋体"/>
          <w:szCs w:val="32"/>
        </w:rPr>
      </w:pPr>
      <w:r>
        <w:rPr>
          <w:rFonts w:hint="eastAsia" w:ascii="宋体" w:hAnsi="宋体"/>
          <w:b/>
          <w:szCs w:val="32"/>
        </w:rPr>
        <w:t>第十一条</w:t>
      </w:r>
      <w:r>
        <w:rPr>
          <w:rFonts w:hint="eastAsia" w:ascii="宋体" w:hAnsi="宋体"/>
          <w:szCs w:val="32"/>
        </w:rPr>
        <w:t>　事业单位国有资产配置是指财政部门、主管部门、事业单位等根据事业单位履行职能的需要，按照国家有关法律、法规和规章制度规定的程序，通过购置或者调剂等方式为事业单位配备资产的行为。</w:t>
      </w:r>
    </w:p>
    <w:p w14:paraId="06483D0A">
      <w:pPr>
        <w:snapToGrid w:val="0"/>
        <w:spacing w:line="360" w:lineRule="auto"/>
        <w:ind w:firstLine="422" w:firstLineChars="200"/>
        <w:rPr>
          <w:rFonts w:hint="eastAsia" w:ascii="宋体" w:hAnsi="宋体"/>
          <w:szCs w:val="32"/>
        </w:rPr>
      </w:pPr>
      <w:r>
        <w:rPr>
          <w:rFonts w:hint="eastAsia" w:ascii="宋体" w:hAnsi="宋体"/>
          <w:b/>
          <w:szCs w:val="32"/>
        </w:rPr>
        <w:t>第十二条</w:t>
      </w:r>
      <w:r>
        <w:rPr>
          <w:rFonts w:hint="eastAsia" w:ascii="宋体" w:hAnsi="宋体"/>
          <w:szCs w:val="32"/>
        </w:rPr>
        <w:t>　事业单位国有资产配置应当符合以下条件：</w:t>
      </w:r>
    </w:p>
    <w:p w14:paraId="5894323A">
      <w:pPr>
        <w:snapToGrid w:val="0"/>
        <w:spacing w:line="360" w:lineRule="auto"/>
        <w:ind w:firstLine="570"/>
        <w:rPr>
          <w:rFonts w:hint="eastAsia" w:ascii="宋体" w:hAnsi="宋体"/>
          <w:szCs w:val="32"/>
        </w:rPr>
      </w:pPr>
      <w:r>
        <w:rPr>
          <w:rFonts w:hint="eastAsia" w:ascii="宋体" w:hAnsi="宋体"/>
          <w:szCs w:val="32"/>
        </w:rPr>
        <w:t>（一）现有资产无法满足事业单位履行职能的需要；</w:t>
      </w:r>
    </w:p>
    <w:p w14:paraId="5BF210DB">
      <w:pPr>
        <w:snapToGrid w:val="0"/>
        <w:spacing w:line="360" w:lineRule="auto"/>
        <w:ind w:firstLine="570"/>
        <w:rPr>
          <w:rFonts w:hint="eastAsia" w:ascii="宋体" w:hAnsi="宋体"/>
          <w:szCs w:val="32"/>
        </w:rPr>
      </w:pPr>
      <w:r>
        <w:rPr>
          <w:rFonts w:hint="eastAsia" w:ascii="宋体" w:hAnsi="宋体"/>
          <w:szCs w:val="32"/>
        </w:rPr>
        <w:t>（二）难以与其他单位共享、共用相关资产；</w:t>
      </w:r>
    </w:p>
    <w:p w14:paraId="2FE20AD3">
      <w:pPr>
        <w:snapToGrid w:val="0"/>
        <w:spacing w:line="360" w:lineRule="auto"/>
        <w:ind w:firstLine="570"/>
        <w:rPr>
          <w:rFonts w:hint="eastAsia" w:ascii="宋体" w:hAnsi="宋体"/>
          <w:szCs w:val="32"/>
        </w:rPr>
      </w:pPr>
      <w:r>
        <w:rPr>
          <w:rFonts w:hint="eastAsia" w:ascii="宋体" w:hAnsi="宋体"/>
          <w:szCs w:val="32"/>
        </w:rPr>
        <w:t>（三）难以通过市场购买产品或者服务的方式代替资产配置，或者采取市场购买方式的成本过高。</w:t>
      </w:r>
    </w:p>
    <w:p w14:paraId="3C7E53FD">
      <w:pPr>
        <w:snapToGrid w:val="0"/>
        <w:spacing w:line="360" w:lineRule="auto"/>
        <w:ind w:firstLine="422" w:firstLineChars="200"/>
        <w:rPr>
          <w:rFonts w:hint="eastAsia" w:ascii="宋体" w:hAnsi="宋体"/>
          <w:szCs w:val="32"/>
        </w:rPr>
      </w:pPr>
      <w:r>
        <w:rPr>
          <w:rFonts w:hint="eastAsia" w:ascii="宋体" w:hAnsi="宋体"/>
          <w:b/>
          <w:szCs w:val="32"/>
        </w:rPr>
        <w:t>第十三条</w:t>
      </w:r>
      <w:r>
        <w:rPr>
          <w:rFonts w:hint="eastAsia" w:ascii="宋体" w:hAnsi="宋体"/>
          <w:szCs w:val="32"/>
        </w:rPr>
        <w:t>　事业单位国有资产配置应当符合规定的配置标准；没有规定配置标准的，应当从严控制，合理配置。</w:t>
      </w:r>
    </w:p>
    <w:p w14:paraId="4380B2F1">
      <w:pPr>
        <w:snapToGrid w:val="0"/>
        <w:spacing w:line="360" w:lineRule="auto"/>
        <w:ind w:firstLine="422" w:firstLineChars="200"/>
        <w:rPr>
          <w:rFonts w:hint="eastAsia" w:ascii="宋体" w:hAnsi="宋体"/>
          <w:szCs w:val="32"/>
        </w:rPr>
      </w:pPr>
      <w:r>
        <w:rPr>
          <w:rFonts w:hint="eastAsia" w:ascii="宋体" w:hAnsi="宋体"/>
          <w:b/>
          <w:szCs w:val="32"/>
        </w:rPr>
        <w:t>第十四条</w:t>
      </w:r>
      <w:r>
        <w:rPr>
          <w:rFonts w:hint="eastAsia" w:ascii="宋体" w:hAnsi="宋体"/>
          <w:szCs w:val="32"/>
        </w:rPr>
        <w:t>　对于事业单位长期闲置、低效运转或者超标准配置的资产，原则上由主管部门进行调剂，并报同级财政部门备案；跨部门、跨地区的资产调剂应当报同级或者共同上一级的财政部门批准。法律、行政法规另有规定的,依照其规定。</w:t>
      </w:r>
    </w:p>
    <w:p w14:paraId="3B01402D">
      <w:pPr>
        <w:snapToGrid w:val="0"/>
        <w:spacing w:line="360" w:lineRule="auto"/>
        <w:ind w:firstLine="422" w:firstLineChars="200"/>
        <w:rPr>
          <w:rFonts w:hint="eastAsia" w:ascii="宋体" w:hAnsi="宋体"/>
          <w:szCs w:val="32"/>
        </w:rPr>
      </w:pPr>
      <w:r>
        <w:rPr>
          <w:rFonts w:hint="eastAsia" w:ascii="宋体" w:hAnsi="宋体"/>
          <w:b/>
          <w:szCs w:val="32"/>
        </w:rPr>
        <w:t>第十五条</w:t>
      </w:r>
      <w:r>
        <w:rPr>
          <w:rFonts w:hint="eastAsia" w:ascii="宋体" w:hAnsi="宋体"/>
          <w:szCs w:val="32"/>
        </w:rPr>
        <w:t>　事业单位向财政部门申请用财政性资金购置规定限额以上资产的（包括事业单位申请用财政性资金举办大型会议、活动需要进行的购置），除国家另有规定外，按照下列程序报批：</w:t>
      </w:r>
    </w:p>
    <w:p w14:paraId="1173FEF9">
      <w:pPr>
        <w:snapToGrid w:val="0"/>
        <w:spacing w:line="360" w:lineRule="auto"/>
        <w:ind w:firstLine="420" w:firstLineChars="200"/>
        <w:rPr>
          <w:rFonts w:hint="eastAsia" w:ascii="宋体" w:hAnsi="宋体"/>
          <w:szCs w:val="32"/>
        </w:rPr>
      </w:pPr>
      <w:r>
        <w:rPr>
          <w:rFonts w:hint="eastAsia" w:ascii="宋体" w:hAnsi="宋体"/>
          <w:szCs w:val="32"/>
        </w:rPr>
        <w:t>（一）年度部门预算编制前，事业单位资产管理部门会同财务部门审核资产存量，提出下一年度拟购置资产的品目、数量，测算经费额度，报主管部门审核；</w:t>
      </w:r>
    </w:p>
    <w:p w14:paraId="7BD2A0CF">
      <w:pPr>
        <w:snapToGrid w:val="0"/>
        <w:spacing w:line="360" w:lineRule="auto"/>
        <w:ind w:firstLine="420" w:firstLineChars="200"/>
        <w:rPr>
          <w:rFonts w:hint="eastAsia" w:ascii="宋体" w:hAnsi="宋体"/>
          <w:szCs w:val="32"/>
        </w:rPr>
      </w:pPr>
      <w:r>
        <w:rPr>
          <w:rFonts w:hint="eastAsia" w:ascii="宋体" w:hAnsi="宋体"/>
          <w:szCs w:val="32"/>
        </w:rPr>
        <w:t>（二）主管部门根据事业单位资产存量状况和有关资产配置标准，审核、汇总事业单位资产购置计划，报同级财政部门审批；</w:t>
      </w:r>
    </w:p>
    <w:p w14:paraId="6BAA51AF">
      <w:pPr>
        <w:snapToGrid w:val="0"/>
        <w:spacing w:line="360" w:lineRule="auto"/>
        <w:ind w:firstLine="420" w:firstLineChars="200"/>
        <w:rPr>
          <w:rFonts w:hint="eastAsia" w:ascii="宋体" w:hAnsi="宋体"/>
          <w:szCs w:val="32"/>
        </w:rPr>
      </w:pPr>
      <w:r>
        <w:rPr>
          <w:rFonts w:hint="eastAsia" w:ascii="宋体" w:hAnsi="宋体"/>
          <w:szCs w:val="32"/>
        </w:rPr>
        <w:t>（三）同级财政部门根据主管部门的审核意见，对资产购置计划进行审批；</w:t>
      </w:r>
    </w:p>
    <w:p w14:paraId="6EB7A9A5">
      <w:pPr>
        <w:snapToGrid w:val="0"/>
        <w:spacing w:line="360" w:lineRule="auto"/>
        <w:ind w:firstLine="420" w:firstLineChars="200"/>
        <w:rPr>
          <w:rFonts w:hint="eastAsia" w:ascii="宋体" w:hAnsi="宋体"/>
          <w:szCs w:val="32"/>
        </w:rPr>
      </w:pPr>
      <w:r>
        <w:rPr>
          <w:rFonts w:hint="eastAsia" w:ascii="宋体" w:hAnsi="宋体"/>
          <w:szCs w:val="32"/>
        </w:rPr>
        <w:t>（四）经同级财政部门批准的资产购置计划，事业单位应当列入年度部门预算，并在上报年度部门预算时附送批复文件等相关材料，作为财政部门批复部门预算的依据。</w:t>
      </w:r>
    </w:p>
    <w:p w14:paraId="23121686">
      <w:pPr>
        <w:snapToGrid w:val="0"/>
        <w:spacing w:line="360" w:lineRule="auto"/>
        <w:ind w:firstLine="422" w:firstLineChars="200"/>
        <w:rPr>
          <w:rFonts w:hint="eastAsia" w:ascii="宋体" w:hAnsi="宋体"/>
          <w:szCs w:val="32"/>
        </w:rPr>
      </w:pPr>
      <w:r>
        <w:rPr>
          <w:rFonts w:hint="eastAsia" w:ascii="宋体" w:hAnsi="宋体"/>
          <w:b/>
          <w:szCs w:val="32"/>
        </w:rPr>
        <w:t>第十六条</w:t>
      </w:r>
      <w:r>
        <w:rPr>
          <w:rFonts w:hint="eastAsia" w:ascii="宋体" w:hAnsi="宋体"/>
          <w:szCs w:val="32"/>
        </w:rPr>
        <w:t>　事业单位向主管部门或者其他部门申请项目经费的，有关部门在下达经费前，应当将所涉及的规定限额以上的资产购置事项报同级财政部门批准。</w:t>
      </w:r>
    </w:p>
    <w:p w14:paraId="5482CF4C">
      <w:pPr>
        <w:snapToGrid w:val="0"/>
        <w:spacing w:line="360" w:lineRule="auto"/>
        <w:ind w:firstLine="422" w:firstLineChars="200"/>
        <w:rPr>
          <w:rFonts w:hint="eastAsia" w:ascii="宋体" w:hAnsi="宋体"/>
          <w:szCs w:val="32"/>
        </w:rPr>
      </w:pPr>
      <w:r>
        <w:rPr>
          <w:rFonts w:hint="eastAsia" w:ascii="宋体" w:hAnsi="宋体"/>
          <w:b/>
          <w:szCs w:val="32"/>
        </w:rPr>
        <w:t>第十七条</w:t>
      </w:r>
      <w:r>
        <w:rPr>
          <w:rFonts w:hint="eastAsia" w:ascii="宋体" w:hAnsi="宋体"/>
          <w:szCs w:val="32"/>
        </w:rPr>
        <w:t>　事业单位用其他资金购置规定限额以上资产的，报主管部门审批；主管部门应当将审批结果定期报同级财政部门备案。</w:t>
      </w:r>
    </w:p>
    <w:p w14:paraId="17953EDA">
      <w:pPr>
        <w:snapToGrid w:val="0"/>
        <w:spacing w:line="360" w:lineRule="auto"/>
        <w:ind w:firstLine="422" w:firstLineChars="200"/>
        <w:rPr>
          <w:rFonts w:hint="eastAsia" w:ascii="宋体" w:hAnsi="宋体"/>
          <w:szCs w:val="32"/>
        </w:rPr>
      </w:pPr>
      <w:r>
        <w:rPr>
          <w:rFonts w:hint="eastAsia" w:ascii="宋体" w:hAnsi="宋体"/>
          <w:b/>
          <w:szCs w:val="32"/>
        </w:rPr>
        <w:t>第十八条</w:t>
      </w:r>
      <w:r>
        <w:rPr>
          <w:rFonts w:hint="eastAsia" w:ascii="宋体" w:hAnsi="宋体"/>
          <w:szCs w:val="32"/>
        </w:rPr>
        <w:t>　事业单位购置纳入政府采购范围的资产，应当按照国家有关政府采购的规定执行。</w:t>
      </w:r>
    </w:p>
    <w:p w14:paraId="1933AAB3">
      <w:pPr>
        <w:snapToGrid w:val="0"/>
        <w:spacing w:line="360" w:lineRule="auto"/>
        <w:ind w:firstLine="422" w:firstLineChars="200"/>
        <w:rPr>
          <w:rFonts w:hint="eastAsia" w:ascii="宋体" w:hAnsi="宋体"/>
          <w:szCs w:val="32"/>
        </w:rPr>
      </w:pPr>
      <w:r>
        <w:rPr>
          <w:rFonts w:hint="eastAsia" w:ascii="宋体" w:hAnsi="宋体"/>
          <w:b/>
          <w:szCs w:val="32"/>
        </w:rPr>
        <w:t>第十九条</w:t>
      </w:r>
      <w:r>
        <w:rPr>
          <w:rFonts w:hint="eastAsia" w:ascii="宋体" w:hAnsi="宋体"/>
          <w:szCs w:val="32"/>
        </w:rPr>
        <w:t>　事业单位国有资产的使用包括单位自用和对外投资、出租、出借、担保等方式。</w:t>
      </w:r>
    </w:p>
    <w:p w14:paraId="7297092A">
      <w:pPr>
        <w:snapToGrid w:val="0"/>
        <w:spacing w:line="360" w:lineRule="auto"/>
        <w:ind w:firstLine="422" w:firstLineChars="200"/>
        <w:rPr>
          <w:rFonts w:hint="eastAsia" w:ascii="宋体" w:hAnsi="宋体"/>
          <w:szCs w:val="32"/>
        </w:rPr>
      </w:pPr>
      <w:r>
        <w:rPr>
          <w:rFonts w:hint="eastAsia" w:ascii="宋体" w:hAnsi="宋体"/>
          <w:b/>
          <w:szCs w:val="32"/>
        </w:rPr>
        <w:t>第二十条</w:t>
      </w:r>
      <w:r>
        <w:rPr>
          <w:rFonts w:hint="eastAsia" w:ascii="宋体" w:hAnsi="宋体"/>
          <w:szCs w:val="32"/>
        </w:rPr>
        <w:t>　事业单位应当建立健全资产购置、验收、保管、使用等内部管理制度。</w:t>
      </w:r>
    </w:p>
    <w:p w14:paraId="06B45F01">
      <w:pPr>
        <w:snapToGrid w:val="0"/>
        <w:spacing w:line="360" w:lineRule="auto"/>
        <w:ind w:firstLine="420" w:firstLineChars="200"/>
        <w:rPr>
          <w:rFonts w:hint="eastAsia" w:ascii="宋体" w:hAnsi="宋体"/>
          <w:szCs w:val="32"/>
        </w:rPr>
      </w:pPr>
      <w:r>
        <w:rPr>
          <w:rFonts w:hint="eastAsia" w:ascii="宋体" w:hAnsi="宋体"/>
          <w:szCs w:val="32"/>
        </w:rPr>
        <w:t>事业单位应当对实物资产进行定期清查，做到账账、账卡、账实相符，加强对本单位专利权、商标权、著作权、土地使用权、非专利技术、商誉等无形资产的管理，防止无形资产流失。</w:t>
      </w:r>
    </w:p>
    <w:p w14:paraId="4938C6F8">
      <w:pPr>
        <w:snapToGrid w:val="0"/>
        <w:spacing w:line="360" w:lineRule="auto"/>
        <w:ind w:firstLine="422" w:firstLineChars="200"/>
        <w:rPr>
          <w:rFonts w:hint="eastAsia" w:ascii="宋体" w:hAnsi="宋体"/>
          <w:szCs w:val="32"/>
        </w:rPr>
      </w:pPr>
      <w:r>
        <w:rPr>
          <w:rFonts w:hint="eastAsia" w:ascii="宋体" w:hAnsi="宋体"/>
          <w:b/>
          <w:szCs w:val="32"/>
        </w:rPr>
        <w:t>第二十一条 </w:t>
      </w:r>
      <w:r>
        <w:rPr>
          <w:rFonts w:hint="eastAsia" w:ascii="宋体" w:hAnsi="宋体"/>
          <w:szCs w:val="32"/>
        </w:rPr>
        <w:t xml:space="preserve"> 事业单位利用国有资产对外投资、出租、出借和担保等应当进行必要的可行性论证，并提出申请，经主管部门审核同意后，报同级财政部门审批。法律、行政法规另有规定的，依照其规定。</w:t>
      </w:r>
    </w:p>
    <w:p w14:paraId="72694828">
      <w:pPr>
        <w:snapToGrid w:val="0"/>
        <w:spacing w:line="360" w:lineRule="auto"/>
        <w:ind w:firstLine="420" w:firstLineChars="200"/>
        <w:rPr>
          <w:rFonts w:hint="eastAsia" w:ascii="宋体" w:hAnsi="宋体"/>
          <w:szCs w:val="32"/>
        </w:rPr>
      </w:pPr>
      <w:r>
        <w:rPr>
          <w:rFonts w:hint="eastAsia" w:ascii="宋体" w:hAnsi="宋体"/>
          <w:szCs w:val="32"/>
        </w:rPr>
        <w:t>事业单位应当对本单位用于对外投资、出租和出借的资产实行专项管理，并在单位财务会计报告中对相关信息进行充分披露。</w:t>
      </w:r>
    </w:p>
    <w:p w14:paraId="6842CD25">
      <w:pPr>
        <w:snapToGrid w:val="0"/>
        <w:spacing w:line="360" w:lineRule="auto"/>
        <w:ind w:firstLine="422" w:firstLineChars="200"/>
        <w:rPr>
          <w:rFonts w:hint="eastAsia" w:ascii="宋体" w:hAnsi="宋体"/>
          <w:szCs w:val="32"/>
        </w:rPr>
      </w:pPr>
      <w:r>
        <w:rPr>
          <w:rFonts w:hint="eastAsia" w:ascii="宋体" w:hAnsi="宋体"/>
          <w:b/>
          <w:szCs w:val="32"/>
        </w:rPr>
        <w:t>第二十二条</w:t>
      </w:r>
      <w:r>
        <w:rPr>
          <w:rFonts w:hint="eastAsia" w:ascii="宋体" w:hAnsi="宋体"/>
          <w:szCs w:val="32"/>
        </w:rPr>
        <w:t> 财政部门和主管部门应当加强对事业单位利用国有资产对外投资、出租、出借和担保等行为的风险控制。</w:t>
      </w:r>
    </w:p>
    <w:p w14:paraId="0DB07EC8">
      <w:pPr>
        <w:snapToGrid w:val="0"/>
        <w:spacing w:line="360" w:lineRule="auto"/>
        <w:ind w:firstLine="422" w:firstLineChars="200"/>
        <w:rPr>
          <w:rFonts w:hint="eastAsia" w:ascii="宋体" w:hAnsi="宋体"/>
          <w:szCs w:val="32"/>
        </w:rPr>
      </w:pPr>
      <w:r>
        <w:rPr>
          <w:rFonts w:hint="eastAsia" w:ascii="宋体" w:hAnsi="宋体"/>
          <w:b/>
          <w:szCs w:val="32"/>
        </w:rPr>
        <w:t>第二十三条</w:t>
      </w:r>
      <w:r>
        <w:rPr>
          <w:rFonts w:hint="eastAsia" w:ascii="宋体" w:hAnsi="宋体"/>
          <w:szCs w:val="32"/>
        </w:rPr>
        <w:t> 事业单位对外投资收益以及利用国有资产出租、出借和担保等取得的收入应当纳入单位预算，统一核算，统一管理。国家另有规定的除外。</w:t>
      </w:r>
    </w:p>
    <w:p w14:paraId="3FF8440D">
      <w:pPr>
        <w:snapToGrid w:val="0"/>
        <w:spacing w:line="360" w:lineRule="auto"/>
        <w:jc w:val="center"/>
        <w:rPr>
          <w:rFonts w:hint="eastAsia" w:ascii="宋体" w:hAnsi="宋体"/>
          <w:b/>
          <w:szCs w:val="32"/>
        </w:rPr>
      </w:pPr>
      <w:r>
        <w:rPr>
          <w:rFonts w:hint="eastAsia" w:ascii="宋体" w:hAnsi="宋体"/>
          <w:b/>
          <w:szCs w:val="32"/>
        </w:rPr>
        <w:t>第四章　资产处置</w:t>
      </w:r>
    </w:p>
    <w:p w14:paraId="30CEBCA8">
      <w:pPr>
        <w:snapToGrid w:val="0"/>
        <w:spacing w:line="360" w:lineRule="auto"/>
        <w:ind w:firstLine="422" w:firstLineChars="200"/>
        <w:rPr>
          <w:rFonts w:hint="eastAsia" w:ascii="宋体" w:hAnsi="宋体"/>
          <w:szCs w:val="32"/>
        </w:rPr>
      </w:pPr>
      <w:r>
        <w:rPr>
          <w:rFonts w:hint="eastAsia" w:ascii="宋体" w:hAnsi="宋体"/>
          <w:b/>
          <w:szCs w:val="32"/>
        </w:rPr>
        <w:t>第二十四条</w:t>
      </w:r>
      <w:r>
        <w:rPr>
          <w:rFonts w:hint="eastAsia" w:ascii="宋体" w:hAnsi="宋体"/>
          <w:szCs w:val="32"/>
        </w:rPr>
        <w:t>  事业单位国有资产处置，是指事业单位对其占有、使用的国有资产进行产权转让或者注销产权的行为。处置方式包括出售、出让、转让、对外捐赠、报废、报损以及货币性资产损失核销等。</w:t>
      </w:r>
    </w:p>
    <w:p w14:paraId="0CD1332E">
      <w:pPr>
        <w:snapToGrid w:val="0"/>
        <w:spacing w:line="360" w:lineRule="auto"/>
        <w:ind w:firstLine="422" w:firstLineChars="200"/>
        <w:rPr>
          <w:rFonts w:hint="eastAsia" w:ascii="宋体" w:hAnsi="宋体"/>
          <w:szCs w:val="32"/>
        </w:rPr>
      </w:pPr>
      <w:r>
        <w:rPr>
          <w:rFonts w:hint="eastAsia" w:ascii="宋体" w:hAnsi="宋体"/>
          <w:b/>
          <w:szCs w:val="32"/>
        </w:rPr>
        <w:t>第二十五条</w:t>
      </w:r>
      <w:r>
        <w:rPr>
          <w:rFonts w:hint="eastAsia" w:ascii="宋体" w:hAnsi="宋体"/>
          <w:szCs w:val="32"/>
        </w:rPr>
        <w:t>  事业单位处置国有资产，应当严格履行审批手续，未经批准不得自行处置。</w:t>
      </w:r>
    </w:p>
    <w:p w14:paraId="3F58A845">
      <w:pPr>
        <w:snapToGrid w:val="0"/>
        <w:spacing w:line="360" w:lineRule="auto"/>
        <w:ind w:firstLine="422" w:firstLineChars="200"/>
        <w:rPr>
          <w:rFonts w:hint="eastAsia" w:ascii="宋体" w:hAnsi="宋体"/>
          <w:szCs w:val="32"/>
        </w:rPr>
      </w:pPr>
      <w:r>
        <w:rPr>
          <w:rFonts w:hint="eastAsia" w:ascii="宋体" w:hAnsi="宋体"/>
          <w:b/>
          <w:szCs w:val="32"/>
        </w:rPr>
        <w:t>第二十六条</w:t>
      </w:r>
      <w:r>
        <w:rPr>
          <w:rFonts w:hint="eastAsia" w:ascii="宋体" w:hAnsi="宋体"/>
          <w:szCs w:val="32"/>
        </w:rPr>
        <w:t>  事业单位占有、使用的房屋建筑物、土地和车辆的处置，货币性资产损失的核销，以及单位价值或者批量价值在规定限额以上的资产的处置，经主管部门审核后报同级财政部门审批；规定限额以下的资产的处置报主管部门审批，主管部门将审批结果定期报同级财政部门备案。法律、行政法规另有规定的,依照其规定。</w:t>
      </w:r>
    </w:p>
    <w:p w14:paraId="2815D540">
      <w:pPr>
        <w:snapToGrid w:val="0"/>
        <w:spacing w:line="360" w:lineRule="auto"/>
        <w:ind w:firstLine="422" w:firstLineChars="200"/>
        <w:rPr>
          <w:rFonts w:hint="eastAsia" w:ascii="宋体" w:hAnsi="宋体"/>
          <w:szCs w:val="32"/>
        </w:rPr>
      </w:pPr>
      <w:r>
        <w:rPr>
          <w:rFonts w:hint="eastAsia" w:ascii="宋体" w:hAnsi="宋体"/>
          <w:b/>
          <w:szCs w:val="32"/>
        </w:rPr>
        <w:t>第二十七条</w:t>
      </w:r>
      <w:r>
        <w:rPr>
          <w:rFonts w:hint="eastAsia" w:ascii="宋体" w:hAnsi="宋体"/>
          <w:szCs w:val="32"/>
        </w:rPr>
        <w:t xml:space="preserve">  财政部门或者主管部门对事业单位国有资产处置事项的批复是财政部门重新安排事业单位有关资产配置预算项目的参考依据，是事业单位调整相关会计账目的凭证。</w:t>
      </w:r>
    </w:p>
    <w:p w14:paraId="0B12D77C">
      <w:pPr>
        <w:snapToGrid w:val="0"/>
        <w:spacing w:line="360" w:lineRule="auto"/>
        <w:ind w:firstLine="422" w:firstLineChars="200"/>
        <w:rPr>
          <w:rFonts w:hint="eastAsia" w:ascii="宋体" w:hAnsi="宋体"/>
          <w:szCs w:val="32"/>
        </w:rPr>
      </w:pPr>
      <w:r>
        <w:rPr>
          <w:rFonts w:hint="eastAsia" w:ascii="宋体" w:hAnsi="宋体"/>
          <w:b/>
          <w:szCs w:val="32"/>
        </w:rPr>
        <w:t>第二十八条</w:t>
      </w:r>
      <w:r>
        <w:rPr>
          <w:rFonts w:hint="eastAsia" w:ascii="宋体" w:hAnsi="宋体"/>
          <w:szCs w:val="32"/>
        </w:rPr>
        <w:t>  事业单位国有资产处置应当遵循公开、公正、公平的原则。</w:t>
      </w:r>
    </w:p>
    <w:p w14:paraId="0E20FC0C">
      <w:pPr>
        <w:snapToGrid w:val="0"/>
        <w:spacing w:line="360" w:lineRule="auto"/>
        <w:ind w:firstLine="420" w:firstLineChars="200"/>
        <w:rPr>
          <w:rFonts w:hint="eastAsia" w:ascii="宋体" w:hAnsi="宋体"/>
          <w:szCs w:val="32"/>
        </w:rPr>
      </w:pPr>
      <w:r>
        <w:rPr>
          <w:rFonts w:hint="eastAsia" w:ascii="宋体" w:hAnsi="宋体"/>
          <w:szCs w:val="32"/>
        </w:rPr>
        <w:t>事业单位出售、出让、转让、变卖资产数量较多或者价值较高的，应当通过拍卖等市场竞价方式公开处置。</w:t>
      </w:r>
    </w:p>
    <w:p w14:paraId="3BF3CF94">
      <w:pPr>
        <w:snapToGrid w:val="0"/>
        <w:spacing w:line="360" w:lineRule="auto"/>
        <w:ind w:firstLine="422" w:firstLineChars="200"/>
        <w:rPr>
          <w:rFonts w:hint="eastAsia" w:ascii="宋体" w:hAnsi="宋体"/>
          <w:szCs w:val="32"/>
        </w:rPr>
      </w:pPr>
      <w:r>
        <w:rPr>
          <w:rFonts w:hint="eastAsia" w:ascii="宋体" w:hAnsi="宋体"/>
          <w:b/>
          <w:szCs w:val="32"/>
        </w:rPr>
        <w:t>第二十九条</w:t>
      </w:r>
      <w:r>
        <w:rPr>
          <w:rFonts w:hint="eastAsia" w:ascii="宋体" w:hAnsi="宋体"/>
          <w:szCs w:val="32"/>
        </w:rPr>
        <w:t xml:space="preserve">  事业单位国有资产处置收入属于国家所有，应当按照政府非税收入管理的规定，实行“收支两条线”管理。</w:t>
      </w:r>
    </w:p>
    <w:p w14:paraId="28568C45">
      <w:pPr>
        <w:snapToGrid w:val="0"/>
        <w:spacing w:line="360" w:lineRule="auto"/>
        <w:jc w:val="center"/>
        <w:rPr>
          <w:rFonts w:hint="eastAsia" w:ascii="宋体" w:hAnsi="宋体"/>
          <w:b/>
          <w:szCs w:val="32"/>
        </w:rPr>
      </w:pPr>
      <w:r>
        <w:rPr>
          <w:rFonts w:hint="eastAsia" w:ascii="宋体" w:hAnsi="宋体"/>
          <w:b/>
          <w:szCs w:val="32"/>
        </w:rPr>
        <w:t>第五章　 产权登记与产权纠纷处理</w:t>
      </w:r>
    </w:p>
    <w:p w14:paraId="1921890B">
      <w:pPr>
        <w:snapToGrid w:val="0"/>
        <w:spacing w:line="360" w:lineRule="auto"/>
        <w:ind w:firstLine="422" w:firstLineChars="200"/>
        <w:rPr>
          <w:rFonts w:hint="eastAsia" w:ascii="宋体" w:hAnsi="宋体"/>
          <w:szCs w:val="32"/>
        </w:rPr>
      </w:pPr>
      <w:r>
        <w:rPr>
          <w:rFonts w:hint="eastAsia" w:ascii="宋体" w:hAnsi="宋体"/>
          <w:b/>
          <w:szCs w:val="32"/>
        </w:rPr>
        <w:t>第三十条</w:t>
      </w:r>
      <w:r>
        <w:rPr>
          <w:rFonts w:hint="eastAsia" w:ascii="宋体" w:hAnsi="宋体"/>
          <w:szCs w:val="32"/>
        </w:rPr>
        <w:t>　事业单位国有资产产权登记（以下简称产权登记）是国家对事业单位占有、使用的国有资产进行登记，依法确认国家对国有资产的所有权和事业单位对国有资产的占有、使用权的行为。</w:t>
      </w:r>
    </w:p>
    <w:p w14:paraId="2E70A695">
      <w:pPr>
        <w:snapToGrid w:val="0"/>
        <w:spacing w:line="360" w:lineRule="auto"/>
        <w:ind w:firstLine="422" w:firstLineChars="200"/>
        <w:rPr>
          <w:rFonts w:hint="eastAsia" w:ascii="宋体" w:hAnsi="宋体"/>
          <w:szCs w:val="32"/>
        </w:rPr>
      </w:pPr>
      <w:r>
        <w:rPr>
          <w:rFonts w:hint="eastAsia" w:ascii="宋体" w:hAnsi="宋体"/>
          <w:b/>
          <w:szCs w:val="32"/>
        </w:rPr>
        <w:t>第三十一条</w:t>
      </w:r>
      <w:r>
        <w:rPr>
          <w:rFonts w:hint="eastAsia" w:ascii="宋体" w:hAnsi="宋体"/>
          <w:szCs w:val="32"/>
        </w:rPr>
        <w:t>  事业单位应当向同级财政部门或者经同级财政部门授权的主管部门（以下简称授权部门）申报、办理产权登记，并由财政部门或者授权部门核发《事业单位国有资产产权登记证》（以下简称《产权登记证》）。</w:t>
      </w:r>
    </w:p>
    <w:p w14:paraId="27BE89D9">
      <w:pPr>
        <w:snapToGrid w:val="0"/>
        <w:spacing w:line="360" w:lineRule="auto"/>
        <w:ind w:firstLine="422" w:firstLineChars="200"/>
        <w:rPr>
          <w:rFonts w:hint="eastAsia" w:ascii="宋体" w:hAnsi="宋体"/>
          <w:szCs w:val="32"/>
        </w:rPr>
      </w:pPr>
      <w:r>
        <w:rPr>
          <w:rFonts w:hint="eastAsia" w:ascii="宋体" w:hAnsi="宋体"/>
          <w:b/>
          <w:szCs w:val="32"/>
        </w:rPr>
        <w:t>第三十二条</w:t>
      </w:r>
      <w:r>
        <w:rPr>
          <w:rFonts w:hint="eastAsia" w:ascii="宋体" w:hAnsi="宋体"/>
          <w:szCs w:val="32"/>
        </w:rPr>
        <w:t> 《产权登记证》是国家对事业单位国有资产享有所有权，单位享有占有、使用权的法律凭证，由财政部统一印制。</w:t>
      </w:r>
    </w:p>
    <w:p w14:paraId="576AB20A">
      <w:pPr>
        <w:snapToGrid w:val="0"/>
        <w:spacing w:line="360" w:lineRule="auto"/>
        <w:ind w:firstLine="420" w:firstLineChars="200"/>
        <w:rPr>
          <w:rFonts w:hint="eastAsia" w:ascii="宋体" w:hAnsi="宋体"/>
          <w:szCs w:val="32"/>
        </w:rPr>
      </w:pPr>
      <w:r>
        <w:rPr>
          <w:rFonts w:hint="eastAsia" w:ascii="宋体" w:hAnsi="宋体"/>
          <w:szCs w:val="32"/>
        </w:rPr>
        <w:t>事业单位办理法人年检、改制、资产处置和利用国有资产对外投资、出租、出借、担保等事项时，应当出具《产权登记证》。</w:t>
      </w:r>
    </w:p>
    <w:p w14:paraId="10CB4589">
      <w:pPr>
        <w:snapToGrid w:val="0"/>
        <w:spacing w:line="360" w:lineRule="auto"/>
        <w:ind w:firstLine="422" w:firstLineChars="200"/>
        <w:rPr>
          <w:rFonts w:hint="eastAsia" w:ascii="宋体" w:hAnsi="宋体"/>
          <w:szCs w:val="32"/>
        </w:rPr>
      </w:pPr>
      <w:r>
        <w:rPr>
          <w:rFonts w:hint="eastAsia" w:ascii="宋体" w:hAnsi="宋体"/>
          <w:b/>
          <w:szCs w:val="32"/>
        </w:rPr>
        <w:t>第三十三条</w:t>
      </w:r>
      <w:r>
        <w:rPr>
          <w:rFonts w:hint="eastAsia" w:ascii="宋体" w:hAnsi="宋体"/>
          <w:szCs w:val="32"/>
        </w:rPr>
        <w:t xml:space="preserve">  事业单位国有资产产权登记的内容主要包括：</w:t>
      </w:r>
    </w:p>
    <w:p w14:paraId="1FCBD564">
      <w:pPr>
        <w:snapToGrid w:val="0"/>
        <w:spacing w:line="360" w:lineRule="auto"/>
        <w:ind w:firstLine="420" w:firstLineChars="200"/>
        <w:rPr>
          <w:rFonts w:hint="eastAsia" w:ascii="宋体" w:hAnsi="宋体"/>
          <w:szCs w:val="32"/>
        </w:rPr>
      </w:pPr>
      <w:r>
        <w:rPr>
          <w:rFonts w:hint="eastAsia" w:ascii="宋体" w:hAnsi="宋体"/>
          <w:szCs w:val="32"/>
        </w:rPr>
        <w:t>（一）单位名称、住所、负责人及成立时间；</w:t>
      </w:r>
    </w:p>
    <w:p w14:paraId="2A50FDEB">
      <w:pPr>
        <w:snapToGrid w:val="0"/>
        <w:spacing w:line="360" w:lineRule="auto"/>
        <w:ind w:firstLine="420" w:firstLineChars="200"/>
        <w:rPr>
          <w:rFonts w:hint="eastAsia" w:ascii="宋体" w:hAnsi="宋体"/>
          <w:szCs w:val="32"/>
        </w:rPr>
      </w:pPr>
      <w:r>
        <w:rPr>
          <w:rFonts w:hint="eastAsia" w:ascii="宋体" w:hAnsi="宋体"/>
          <w:szCs w:val="32"/>
        </w:rPr>
        <w:t>（二）单位性质、主管部门；</w:t>
      </w:r>
    </w:p>
    <w:p w14:paraId="41678D6E">
      <w:pPr>
        <w:snapToGrid w:val="0"/>
        <w:spacing w:line="360" w:lineRule="auto"/>
        <w:ind w:firstLine="420" w:firstLineChars="200"/>
        <w:rPr>
          <w:rFonts w:hint="eastAsia" w:ascii="宋体" w:hAnsi="宋体"/>
          <w:szCs w:val="32"/>
        </w:rPr>
      </w:pPr>
      <w:r>
        <w:rPr>
          <w:rFonts w:hint="eastAsia" w:ascii="宋体" w:hAnsi="宋体"/>
          <w:szCs w:val="32"/>
        </w:rPr>
        <w:t>（三）单位资产总额、国有资产总额、主要实物资产额及其使用状况、对外投资情况；</w:t>
      </w:r>
    </w:p>
    <w:p w14:paraId="4240BC75">
      <w:pPr>
        <w:snapToGrid w:val="0"/>
        <w:spacing w:line="360" w:lineRule="auto"/>
        <w:ind w:firstLine="420" w:firstLineChars="200"/>
        <w:rPr>
          <w:rFonts w:hint="eastAsia" w:ascii="宋体" w:hAnsi="宋体"/>
          <w:szCs w:val="32"/>
        </w:rPr>
      </w:pPr>
      <w:r>
        <w:rPr>
          <w:rFonts w:hint="eastAsia" w:ascii="宋体" w:hAnsi="宋体"/>
          <w:szCs w:val="32"/>
        </w:rPr>
        <w:t>（四）其他需要登记的事项。</w:t>
      </w:r>
    </w:p>
    <w:p w14:paraId="09E84D00">
      <w:pPr>
        <w:snapToGrid w:val="0"/>
        <w:spacing w:line="360" w:lineRule="auto"/>
        <w:ind w:firstLine="422" w:firstLineChars="200"/>
        <w:rPr>
          <w:rFonts w:hint="eastAsia" w:ascii="宋体" w:hAnsi="宋体"/>
          <w:szCs w:val="32"/>
        </w:rPr>
      </w:pPr>
      <w:r>
        <w:rPr>
          <w:rFonts w:hint="eastAsia" w:ascii="宋体" w:hAnsi="宋体"/>
          <w:b/>
          <w:szCs w:val="32"/>
        </w:rPr>
        <w:t>第三十四条</w:t>
      </w:r>
      <w:r>
        <w:rPr>
          <w:rFonts w:hint="eastAsia" w:ascii="宋体" w:hAnsi="宋体"/>
          <w:szCs w:val="32"/>
        </w:rPr>
        <w:t>  事业单位应当按照以下规定进行国有资产产权登记：</w:t>
      </w:r>
    </w:p>
    <w:p w14:paraId="4FA1C4E2">
      <w:pPr>
        <w:snapToGrid w:val="0"/>
        <w:spacing w:line="360" w:lineRule="auto"/>
        <w:ind w:firstLine="420" w:firstLineChars="200"/>
        <w:rPr>
          <w:rFonts w:hint="eastAsia" w:ascii="宋体" w:hAnsi="宋体"/>
          <w:szCs w:val="32"/>
        </w:rPr>
      </w:pPr>
      <w:r>
        <w:rPr>
          <w:rFonts w:hint="eastAsia" w:ascii="宋体" w:hAnsi="宋体"/>
          <w:szCs w:val="32"/>
        </w:rPr>
        <w:t>（一）新设立的事业单位，办理占有产权登记；</w:t>
      </w:r>
    </w:p>
    <w:p w14:paraId="756AD8D2">
      <w:pPr>
        <w:snapToGrid w:val="0"/>
        <w:spacing w:line="360" w:lineRule="auto"/>
        <w:ind w:firstLine="420" w:firstLineChars="200"/>
        <w:rPr>
          <w:rFonts w:hint="eastAsia" w:ascii="宋体" w:hAnsi="宋体"/>
          <w:szCs w:val="32"/>
        </w:rPr>
      </w:pPr>
      <w:r>
        <w:rPr>
          <w:rFonts w:hint="eastAsia" w:ascii="宋体" w:hAnsi="宋体"/>
          <w:szCs w:val="32"/>
        </w:rPr>
        <w:t>（二）发生分立、合并、部分改制，以及隶属关系、单位名称、住所和单位负责人等产权登记内容发生变化的事业单位，办理变更产权登记；</w:t>
      </w:r>
    </w:p>
    <w:p w14:paraId="25CD65A3">
      <w:pPr>
        <w:snapToGrid w:val="0"/>
        <w:spacing w:line="360" w:lineRule="auto"/>
        <w:ind w:firstLine="420" w:firstLineChars="200"/>
        <w:rPr>
          <w:rFonts w:hint="eastAsia" w:ascii="宋体" w:hAnsi="宋体"/>
          <w:szCs w:val="32"/>
        </w:rPr>
      </w:pPr>
      <w:r>
        <w:rPr>
          <w:rFonts w:hint="eastAsia" w:ascii="宋体" w:hAnsi="宋体"/>
          <w:szCs w:val="32"/>
        </w:rPr>
        <w:t>（三）因依法撤销或者整体改制等原因被清算、注销的事业单位，办理注销产权登记。</w:t>
      </w:r>
    </w:p>
    <w:p w14:paraId="594BC340">
      <w:pPr>
        <w:snapToGrid w:val="0"/>
        <w:spacing w:line="360" w:lineRule="auto"/>
        <w:ind w:firstLine="422" w:firstLineChars="200"/>
        <w:rPr>
          <w:rFonts w:hint="eastAsia" w:ascii="宋体" w:hAnsi="宋体"/>
          <w:szCs w:val="32"/>
        </w:rPr>
      </w:pPr>
      <w:r>
        <w:rPr>
          <w:rFonts w:hint="eastAsia" w:ascii="宋体" w:hAnsi="宋体"/>
          <w:b/>
          <w:szCs w:val="32"/>
        </w:rPr>
        <w:t>第三十五条</w:t>
      </w:r>
      <w:r>
        <w:rPr>
          <w:rFonts w:hint="eastAsia" w:ascii="宋体" w:hAnsi="宋体"/>
          <w:szCs w:val="32"/>
        </w:rPr>
        <w:t>  各级财政部门应当在资产动态管理信息系统和变更产权登记的基础上，对事业单位国有资产产权登记实行定期检查。</w:t>
      </w:r>
    </w:p>
    <w:p w14:paraId="2BB449AA">
      <w:pPr>
        <w:snapToGrid w:val="0"/>
        <w:spacing w:line="360" w:lineRule="auto"/>
        <w:ind w:firstLine="422" w:firstLineChars="200"/>
        <w:rPr>
          <w:rFonts w:hint="eastAsia" w:ascii="宋体" w:hAnsi="宋体"/>
          <w:szCs w:val="32"/>
        </w:rPr>
      </w:pPr>
      <w:r>
        <w:rPr>
          <w:rFonts w:hint="eastAsia" w:ascii="宋体" w:hAnsi="宋体"/>
          <w:b/>
          <w:szCs w:val="32"/>
        </w:rPr>
        <w:t>第三十六条</w:t>
      </w:r>
      <w:r>
        <w:rPr>
          <w:rFonts w:hint="eastAsia" w:ascii="宋体" w:hAnsi="宋体"/>
          <w:szCs w:val="32"/>
        </w:rPr>
        <w:t>  事业单位与其他国有单位之间发生国有资产产权纠纷的，由当事人协商解决。协商不能解决的，可以向同级或者共同上一级财政部门申请调解或者裁定，必要时报有管辖权的人民政府处理。</w:t>
      </w:r>
    </w:p>
    <w:p w14:paraId="22B05BD1">
      <w:pPr>
        <w:snapToGrid w:val="0"/>
        <w:spacing w:line="360" w:lineRule="auto"/>
        <w:ind w:firstLine="422" w:firstLineChars="200"/>
        <w:rPr>
          <w:rFonts w:hint="eastAsia" w:ascii="宋体" w:hAnsi="宋体"/>
          <w:szCs w:val="32"/>
        </w:rPr>
      </w:pPr>
      <w:r>
        <w:rPr>
          <w:rFonts w:hint="eastAsia" w:ascii="宋体" w:hAnsi="宋体"/>
          <w:b/>
          <w:szCs w:val="32"/>
        </w:rPr>
        <w:t>第三十七条</w:t>
      </w:r>
      <w:r>
        <w:rPr>
          <w:rFonts w:hint="eastAsia" w:ascii="宋体" w:hAnsi="宋体"/>
          <w:szCs w:val="32"/>
        </w:rPr>
        <w:t>  事业单位与非国有单位或者个人之间发生产权纠纷的，事业单位应当提出拟处理意见，经主管部门审核并报同级财政部门批准后，与对方当事人协商解决。协商不能解决的，依照司法程序处理。</w:t>
      </w:r>
    </w:p>
    <w:p w14:paraId="0201605D">
      <w:pPr>
        <w:snapToGrid w:val="0"/>
        <w:spacing w:line="360" w:lineRule="auto"/>
        <w:jc w:val="center"/>
        <w:rPr>
          <w:rFonts w:hint="eastAsia" w:ascii="宋体" w:hAnsi="宋体"/>
          <w:b/>
          <w:szCs w:val="32"/>
        </w:rPr>
      </w:pPr>
      <w:r>
        <w:rPr>
          <w:rFonts w:hint="eastAsia" w:ascii="宋体" w:hAnsi="宋体"/>
          <w:b/>
          <w:szCs w:val="32"/>
        </w:rPr>
        <w:t>第六章　资产评估与资产清查</w:t>
      </w:r>
    </w:p>
    <w:p w14:paraId="1A381E7A">
      <w:pPr>
        <w:snapToGrid w:val="0"/>
        <w:spacing w:line="360" w:lineRule="auto"/>
        <w:ind w:firstLine="422" w:firstLineChars="200"/>
        <w:rPr>
          <w:rFonts w:hint="eastAsia" w:ascii="宋体" w:hAnsi="宋体"/>
          <w:szCs w:val="32"/>
        </w:rPr>
      </w:pPr>
      <w:r>
        <w:rPr>
          <w:rFonts w:hint="eastAsia" w:ascii="宋体" w:hAnsi="宋体"/>
          <w:b/>
          <w:szCs w:val="32"/>
        </w:rPr>
        <w:t>第三十八条</w:t>
      </w:r>
      <w:r>
        <w:rPr>
          <w:rFonts w:hint="eastAsia" w:ascii="宋体" w:hAnsi="宋体"/>
          <w:szCs w:val="32"/>
        </w:rPr>
        <w:t> 事业单位有下列情形之一的，应当对相关国有资产进行评估：</w:t>
      </w:r>
    </w:p>
    <w:p w14:paraId="73002284">
      <w:pPr>
        <w:snapToGrid w:val="0"/>
        <w:spacing w:line="360" w:lineRule="auto"/>
        <w:ind w:firstLine="420" w:firstLineChars="200"/>
        <w:rPr>
          <w:rFonts w:hint="eastAsia" w:ascii="宋体" w:hAnsi="宋体"/>
          <w:szCs w:val="32"/>
        </w:rPr>
      </w:pPr>
      <w:r>
        <w:rPr>
          <w:rFonts w:hint="eastAsia" w:ascii="宋体" w:hAnsi="宋体"/>
          <w:szCs w:val="32"/>
        </w:rPr>
        <w:t>（一）整体或者部分改制为企业；</w:t>
      </w:r>
    </w:p>
    <w:p w14:paraId="620220DD">
      <w:pPr>
        <w:snapToGrid w:val="0"/>
        <w:spacing w:line="360" w:lineRule="auto"/>
        <w:ind w:firstLine="420" w:firstLineChars="200"/>
        <w:rPr>
          <w:rFonts w:hint="eastAsia" w:ascii="宋体" w:hAnsi="宋体"/>
          <w:szCs w:val="32"/>
        </w:rPr>
      </w:pPr>
      <w:r>
        <w:rPr>
          <w:rFonts w:hint="eastAsia" w:ascii="宋体" w:hAnsi="宋体"/>
          <w:szCs w:val="32"/>
        </w:rPr>
        <w:t>（二）以非货币性资产对外投资；</w:t>
      </w:r>
    </w:p>
    <w:p w14:paraId="07126A03">
      <w:pPr>
        <w:snapToGrid w:val="0"/>
        <w:spacing w:line="360" w:lineRule="auto"/>
        <w:ind w:firstLine="420" w:firstLineChars="200"/>
        <w:rPr>
          <w:rFonts w:hint="eastAsia" w:ascii="宋体" w:hAnsi="宋体"/>
          <w:szCs w:val="32"/>
        </w:rPr>
      </w:pPr>
      <w:r>
        <w:rPr>
          <w:rFonts w:hint="eastAsia" w:ascii="宋体" w:hAnsi="宋体"/>
          <w:szCs w:val="32"/>
        </w:rPr>
        <w:t>（三）合并、分立、清算；</w:t>
      </w:r>
    </w:p>
    <w:p w14:paraId="739F7BBE">
      <w:pPr>
        <w:snapToGrid w:val="0"/>
        <w:spacing w:line="360" w:lineRule="auto"/>
        <w:ind w:firstLine="420" w:firstLineChars="200"/>
        <w:rPr>
          <w:rFonts w:hint="eastAsia" w:ascii="宋体" w:hAnsi="宋体"/>
          <w:szCs w:val="32"/>
        </w:rPr>
      </w:pPr>
      <w:r>
        <w:rPr>
          <w:rFonts w:hint="eastAsia" w:ascii="宋体" w:hAnsi="宋体"/>
          <w:szCs w:val="32"/>
        </w:rPr>
        <w:t>（四）资产拍卖、转让、置换；</w:t>
      </w:r>
    </w:p>
    <w:p w14:paraId="73C32E9C">
      <w:pPr>
        <w:snapToGrid w:val="0"/>
        <w:spacing w:line="360" w:lineRule="auto"/>
        <w:ind w:firstLine="420" w:firstLineChars="200"/>
        <w:rPr>
          <w:rFonts w:hint="eastAsia" w:ascii="宋体" w:hAnsi="宋体"/>
          <w:szCs w:val="32"/>
        </w:rPr>
      </w:pPr>
      <w:r>
        <w:rPr>
          <w:rFonts w:hint="eastAsia" w:ascii="宋体" w:hAnsi="宋体"/>
          <w:szCs w:val="32"/>
        </w:rPr>
        <w:t>（五）整体或者部分资产租赁给非国有单位；</w:t>
      </w:r>
    </w:p>
    <w:p w14:paraId="38A0D74C">
      <w:pPr>
        <w:snapToGrid w:val="0"/>
        <w:spacing w:line="360" w:lineRule="auto"/>
        <w:ind w:firstLine="420" w:firstLineChars="200"/>
        <w:rPr>
          <w:rFonts w:hint="eastAsia" w:ascii="宋体" w:hAnsi="宋体"/>
          <w:szCs w:val="32"/>
        </w:rPr>
      </w:pPr>
      <w:r>
        <w:rPr>
          <w:rFonts w:hint="eastAsia" w:ascii="宋体" w:hAnsi="宋体"/>
          <w:szCs w:val="32"/>
        </w:rPr>
        <w:t>（六）确定涉讼资产价值；</w:t>
      </w:r>
    </w:p>
    <w:p w14:paraId="56D7F6B0">
      <w:pPr>
        <w:snapToGrid w:val="0"/>
        <w:spacing w:line="360" w:lineRule="auto"/>
        <w:ind w:firstLine="420" w:firstLineChars="200"/>
        <w:rPr>
          <w:rFonts w:hint="eastAsia" w:ascii="宋体" w:hAnsi="宋体"/>
          <w:szCs w:val="32"/>
        </w:rPr>
      </w:pPr>
      <w:r>
        <w:rPr>
          <w:rFonts w:hint="eastAsia" w:ascii="宋体" w:hAnsi="宋体"/>
          <w:szCs w:val="32"/>
        </w:rPr>
        <w:t>（七）法律、行政法规规定的其他需要进行评估的事项。</w:t>
      </w:r>
    </w:p>
    <w:p w14:paraId="4D214D10">
      <w:pPr>
        <w:snapToGrid w:val="0"/>
        <w:spacing w:line="360" w:lineRule="auto"/>
        <w:ind w:firstLine="422" w:firstLineChars="200"/>
        <w:rPr>
          <w:rFonts w:hint="eastAsia" w:ascii="宋体" w:hAnsi="宋体"/>
          <w:szCs w:val="32"/>
        </w:rPr>
      </w:pPr>
      <w:r>
        <w:rPr>
          <w:rFonts w:hint="eastAsia" w:ascii="宋体" w:hAnsi="宋体"/>
          <w:b/>
          <w:szCs w:val="32"/>
        </w:rPr>
        <w:t>第三十九条</w:t>
      </w:r>
      <w:r>
        <w:rPr>
          <w:rFonts w:hint="eastAsia" w:ascii="宋体" w:hAnsi="宋体"/>
          <w:szCs w:val="32"/>
        </w:rPr>
        <w:t xml:space="preserve">  事业单位有下列情形之一的，可以不进行资产评估：</w:t>
      </w:r>
    </w:p>
    <w:p w14:paraId="4648586C">
      <w:pPr>
        <w:snapToGrid w:val="0"/>
        <w:spacing w:line="360" w:lineRule="auto"/>
        <w:ind w:firstLine="420" w:firstLineChars="200"/>
        <w:rPr>
          <w:rFonts w:hint="eastAsia" w:ascii="宋体" w:hAnsi="宋体"/>
          <w:szCs w:val="32"/>
        </w:rPr>
      </w:pPr>
      <w:r>
        <w:rPr>
          <w:rFonts w:hint="eastAsia" w:ascii="宋体" w:hAnsi="宋体"/>
          <w:szCs w:val="32"/>
        </w:rPr>
        <w:t>（一）经批准事业单位整体或者部分资产无偿划转；</w:t>
      </w:r>
    </w:p>
    <w:p w14:paraId="4274AC4A">
      <w:pPr>
        <w:snapToGrid w:val="0"/>
        <w:spacing w:line="360" w:lineRule="auto"/>
        <w:ind w:firstLine="420" w:firstLineChars="200"/>
        <w:rPr>
          <w:rFonts w:hint="eastAsia" w:ascii="宋体" w:hAnsi="宋体"/>
          <w:szCs w:val="32"/>
        </w:rPr>
      </w:pPr>
      <w:r>
        <w:rPr>
          <w:rFonts w:hint="eastAsia" w:ascii="宋体" w:hAnsi="宋体"/>
          <w:szCs w:val="32"/>
        </w:rPr>
        <w:t>（二）行政、事业单位下属的事业单位之间的合并、资产划转、置换和转让；</w:t>
      </w:r>
    </w:p>
    <w:p w14:paraId="44D498D9">
      <w:pPr>
        <w:snapToGrid w:val="0"/>
        <w:spacing w:line="360" w:lineRule="auto"/>
        <w:ind w:firstLine="420" w:firstLineChars="200"/>
        <w:rPr>
          <w:rFonts w:hint="eastAsia" w:ascii="宋体" w:hAnsi="宋体"/>
          <w:szCs w:val="32"/>
        </w:rPr>
      </w:pPr>
      <w:r>
        <w:rPr>
          <w:rFonts w:hint="eastAsia" w:ascii="宋体" w:hAnsi="宋体"/>
          <w:szCs w:val="32"/>
        </w:rPr>
        <w:t>（三）发生其他不影响国有资产权益的特殊产权变动行为，报经同级财政部门确认可以不进行资产评估的。</w:t>
      </w:r>
    </w:p>
    <w:p w14:paraId="1277D026">
      <w:pPr>
        <w:snapToGrid w:val="0"/>
        <w:spacing w:line="360" w:lineRule="auto"/>
        <w:ind w:firstLine="422" w:firstLineChars="200"/>
        <w:rPr>
          <w:rFonts w:hint="eastAsia" w:ascii="宋体" w:hAnsi="宋体"/>
          <w:szCs w:val="32"/>
        </w:rPr>
      </w:pPr>
      <w:r>
        <w:rPr>
          <w:rFonts w:hint="eastAsia" w:ascii="宋体" w:hAnsi="宋体"/>
          <w:b/>
          <w:szCs w:val="32"/>
        </w:rPr>
        <w:t>第四十条</w:t>
      </w:r>
      <w:r>
        <w:rPr>
          <w:rFonts w:hint="eastAsia" w:ascii="宋体" w:hAnsi="宋体"/>
          <w:szCs w:val="32"/>
        </w:rPr>
        <w:t>　事业单位国有资产评估工作应当委托具有资产评估资质的评估机构进行。事业单位应当如实向资产评估机构提供有关情况和资料，并对所提供的情况和资料的客观性、真实性和合法性负责。</w:t>
      </w:r>
    </w:p>
    <w:p w14:paraId="252840AB">
      <w:pPr>
        <w:snapToGrid w:val="0"/>
        <w:spacing w:line="360" w:lineRule="auto"/>
        <w:ind w:firstLine="420" w:firstLineChars="200"/>
        <w:rPr>
          <w:rFonts w:hint="eastAsia" w:ascii="宋体" w:hAnsi="宋体"/>
          <w:szCs w:val="32"/>
        </w:rPr>
      </w:pPr>
      <w:r>
        <w:rPr>
          <w:rFonts w:hint="eastAsia" w:ascii="宋体" w:hAnsi="宋体"/>
          <w:szCs w:val="32"/>
        </w:rPr>
        <w:t>事业单位不得以任何形式干预资产评估机构独立执业。</w:t>
      </w:r>
    </w:p>
    <w:p w14:paraId="27ECF2C5">
      <w:pPr>
        <w:snapToGrid w:val="0"/>
        <w:spacing w:line="360" w:lineRule="auto"/>
        <w:ind w:firstLine="422" w:firstLineChars="200"/>
        <w:rPr>
          <w:rFonts w:hint="eastAsia" w:ascii="宋体" w:hAnsi="宋体"/>
          <w:szCs w:val="32"/>
        </w:rPr>
      </w:pPr>
      <w:r>
        <w:rPr>
          <w:rFonts w:hint="eastAsia" w:ascii="宋体" w:hAnsi="宋体"/>
          <w:b/>
          <w:szCs w:val="32"/>
        </w:rPr>
        <w:t>第四十一条</w:t>
      </w:r>
      <w:r>
        <w:rPr>
          <w:rFonts w:hint="eastAsia" w:ascii="宋体" w:hAnsi="宋体"/>
          <w:szCs w:val="32"/>
        </w:rPr>
        <w:t> 事业单位国有资产评估项目实行核准制和备案制。核准和备案工作按照国家有关国有资产评估项目核准和备案管理的规定执行。</w:t>
      </w:r>
    </w:p>
    <w:p w14:paraId="0A12C295">
      <w:pPr>
        <w:snapToGrid w:val="0"/>
        <w:spacing w:line="360" w:lineRule="auto"/>
        <w:ind w:firstLine="422" w:firstLineChars="200"/>
        <w:rPr>
          <w:rFonts w:hint="eastAsia" w:ascii="宋体" w:hAnsi="宋体"/>
          <w:szCs w:val="32"/>
        </w:rPr>
      </w:pPr>
      <w:r>
        <w:rPr>
          <w:rFonts w:hint="eastAsia" w:ascii="宋体" w:hAnsi="宋体"/>
          <w:b/>
          <w:szCs w:val="32"/>
        </w:rPr>
        <w:t>第四十二条</w:t>
      </w:r>
      <w:r>
        <w:rPr>
          <w:rFonts w:hint="eastAsia" w:ascii="宋体" w:hAnsi="宋体"/>
          <w:szCs w:val="32"/>
        </w:rPr>
        <w:t> 事业单位有下列情形之一的，应当进行资产清查：</w:t>
      </w:r>
    </w:p>
    <w:p w14:paraId="50E5384F">
      <w:pPr>
        <w:snapToGrid w:val="0"/>
        <w:spacing w:line="360" w:lineRule="auto"/>
        <w:ind w:firstLine="420" w:firstLineChars="200"/>
        <w:rPr>
          <w:rFonts w:hint="eastAsia" w:ascii="宋体" w:hAnsi="宋体"/>
          <w:szCs w:val="32"/>
        </w:rPr>
      </w:pPr>
      <w:r>
        <w:rPr>
          <w:rFonts w:hint="eastAsia" w:ascii="宋体" w:hAnsi="宋体"/>
          <w:szCs w:val="32"/>
        </w:rPr>
        <w:t>（一）根据国家专项工作要求或者本级政府实际工作需要，被纳入统一组织的资产清查范围的；</w:t>
      </w:r>
    </w:p>
    <w:p w14:paraId="27E7B4FF">
      <w:pPr>
        <w:snapToGrid w:val="0"/>
        <w:spacing w:line="360" w:lineRule="auto"/>
        <w:ind w:firstLine="420" w:firstLineChars="200"/>
        <w:rPr>
          <w:rFonts w:hint="eastAsia" w:ascii="宋体" w:hAnsi="宋体"/>
          <w:szCs w:val="32"/>
        </w:rPr>
      </w:pPr>
      <w:r>
        <w:rPr>
          <w:rFonts w:hint="eastAsia" w:ascii="宋体" w:hAnsi="宋体"/>
          <w:szCs w:val="32"/>
        </w:rPr>
        <w:t>（二）进行重大改革或者整体、部分改制为企业的；</w:t>
      </w:r>
    </w:p>
    <w:p w14:paraId="7E746245">
      <w:pPr>
        <w:snapToGrid w:val="0"/>
        <w:spacing w:line="360" w:lineRule="auto"/>
        <w:ind w:firstLine="420" w:firstLineChars="200"/>
        <w:rPr>
          <w:rFonts w:hint="eastAsia" w:ascii="宋体" w:hAnsi="宋体"/>
          <w:szCs w:val="32"/>
        </w:rPr>
      </w:pPr>
      <w:r>
        <w:rPr>
          <w:rFonts w:hint="eastAsia" w:ascii="宋体" w:hAnsi="宋体"/>
          <w:szCs w:val="32"/>
        </w:rPr>
        <w:t>（三）遭受重大自然灾害等不可抗力造成资产严重损失的；</w:t>
      </w:r>
    </w:p>
    <w:p w14:paraId="39DED467">
      <w:pPr>
        <w:snapToGrid w:val="0"/>
        <w:spacing w:line="360" w:lineRule="auto"/>
        <w:ind w:firstLine="420" w:firstLineChars="200"/>
        <w:rPr>
          <w:rFonts w:hint="eastAsia" w:ascii="宋体" w:hAnsi="宋体"/>
          <w:szCs w:val="32"/>
        </w:rPr>
      </w:pPr>
      <w:r>
        <w:rPr>
          <w:rFonts w:hint="eastAsia" w:ascii="宋体" w:hAnsi="宋体"/>
          <w:szCs w:val="32"/>
        </w:rPr>
        <w:t>（四）会计信息严重失真或者国有资产出现重大流失的；</w:t>
      </w:r>
    </w:p>
    <w:p w14:paraId="58CA9864">
      <w:pPr>
        <w:snapToGrid w:val="0"/>
        <w:spacing w:line="360" w:lineRule="auto"/>
        <w:ind w:firstLine="420" w:firstLineChars="200"/>
        <w:rPr>
          <w:rFonts w:hint="eastAsia" w:ascii="宋体" w:hAnsi="宋体"/>
          <w:szCs w:val="32"/>
        </w:rPr>
      </w:pPr>
      <w:r>
        <w:rPr>
          <w:rFonts w:hint="eastAsia" w:ascii="宋体" w:hAnsi="宋体"/>
          <w:szCs w:val="32"/>
        </w:rPr>
        <w:t>（五）会计政策发生重大更改，涉及资产核算方法发生重要变化的；</w:t>
      </w:r>
    </w:p>
    <w:p w14:paraId="554EBA4C">
      <w:pPr>
        <w:snapToGrid w:val="0"/>
        <w:spacing w:line="360" w:lineRule="auto"/>
        <w:ind w:firstLine="420" w:firstLineChars="200"/>
        <w:rPr>
          <w:rFonts w:hint="eastAsia" w:ascii="宋体" w:hAnsi="宋体"/>
          <w:szCs w:val="32"/>
        </w:rPr>
      </w:pPr>
      <w:r>
        <w:rPr>
          <w:rFonts w:hint="eastAsia" w:ascii="宋体" w:hAnsi="宋体"/>
          <w:szCs w:val="32"/>
        </w:rPr>
        <w:t>（六）同级财政部门认为应当进行资产清查的其他情形。</w:t>
      </w:r>
    </w:p>
    <w:p w14:paraId="1107F401">
      <w:pPr>
        <w:snapToGrid w:val="0"/>
        <w:spacing w:line="360" w:lineRule="auto"/>
        <w:ind w:firstLine="422" w:firstLineChars="200"/>
        <w:rPr>
          <w:rFonts w:hint="eastAsia" w:ascii="宋体" w:hAnsi="宋体"/>
          <w:szCs w:val="32"/>
        </w:rPr>
      </w:pPr>
      <w:r>
        <w:rPr>
          <w:rFonts w:hint="eastAsia" w:ascii="宋体" w:hAnsi="宋体"/>
          <w:b/>
          <w:szCs w:val="32"/>
        </w:rPr>
        <w:t>第四十三条</w:t>
      </w:r>
      <w:r>
        <w:rPr>
          <w:rFonts w:hint="eastAsia" w:ascii="宋体" w:hAnsi="宋体"/>
          <w:szCs w:val="32"/>
        </w:rPr>
        <w:t> 事业单位进行资产清查，应当向主管部门提出申请，并按照规定程序报同级财政部门批准立项后组织实施，但根据国家专项工作要求或者本级政府工作需要进行的资产清查除外。</w:t>
      </w:r>
    </w:p>
    <w:p w14:paraId="0C5006F5">
      <w:pPr>
        <w:snapToGrid w:val="0"/>
        <w:spacing w:line="360" w:lineRule="auto"/>
        <w:ind w:firstLine="422" w:firstLineChars="200"/>
        <w:rPr>
          <w:rFonts w:hint="eastAsia" w:ascii="宋体" w:hAnsi="宋体"/>
          <w:szCs w:val="32"/>
        </w:rPr>
      </w:pPr>
      <w:r>
        <w:rPr>
          <w:rFonts w:hint="eastAsia" w:ascii="宋体" w:hAnsi="宋体"/>
          <w:b/>
          <w:szCs w:val="32"/>
        </w:rPr>
        <w:t>第四十四条</w:t>
      </w:r>
      <w:r>
        <w:rPr>
          <w:rFonts w:hint="eastAsia" w:ascii="宋体" w:hAnsi="宋体"/>
          <w:szCs w:val="32"/>
        </w:rPr>
        <w:t> 事业单位资产清查工作的内容主要包括基本情况清理、账务清理、财产清查、损溢认定、资产核实和完善制度等。资产清查的具体办法由财政部另行制定。</w:t>
      </w:r>
    </w:p>
    <w:p w14:paraId="06F1B357">
      <w:pPr>
        <w:snapToGrid w:val="0"/>
        <w:spacing w:line="360" w:lineRule="auto"/>
        <w:jc w:val="center"/>
        <w:rPr>
          <w:rFonts w:hint="eastAsia" w:ascii="宋体" w:hAnsi="宋体"/>
          <w:b/>
          <w:szCs w:val="32"/>
        </w:rPr>
      </w:pPr>
      <w:r>
        <w:rPr>
          <w:rFonts w:hint="eastAsia" w:ascii="宋体" w:hAnsi="宋体"/>
          <w:b/>
          <w:szCs w:val="32"/>
        </w:rPr>
        <w:t>第七章　资产信息管理与报告</w:t>
      </w:r>
    </w:p>
    <w:p w14:paraId="39526454">
      <w:pPr>
        <w:snapToGrid w:val="0"/>
        <w:spacing w:line="360" w:lineRule="auto"/>
        <w:ind w:firstLine="422" w:firstLineChars="200"/>
        <w:rPr>
          <w:rFonts w:hint="eastAsia" w:ascii="宋体" w:hAnsi="宋体"/>
          <w:szCs w:val="32"/>
        </w:rPr>
      </w:pPr>
      <w:r>
        <w:rPr>
          <w:rFonts w:hint="eastAsia" w:ascii="宋体" w:hAnsi="宋体"/>
          <w:b/>
          <w:szCs w:val="32"/>
        </w:rPr>
        <w:t>第四十五条</w:t>
      </w:r>
      <w:r>
        <w:rPr>
          <w:rFonts w:hint="eastAsia" w:ascii="宋体" w:hAnsi="宋体"/>
          <w:szCs w:val="32"/>
        </w:rPr>
        <w:t> 事业单位应当按照国有资产管理信息化的要求，及时将资产变动信息录入管理信息系统，对本单位资产实行动态管理，并在此基础上做好国有资产统计和信息报告工作。</w:t>
      </w:r>
    </w:p>
    <w:p w14:paraId="59CADF5A">
      <w:pPr>
        <w:snapToGrid w:val="0"/>
        <w:spacing w:line="360" w:lineRule="auto"/>
        <w:ind w:firstLine="422" w:firstLineChars="200"/>
        <w:rPr>
          <w:rFonts w:hint="eastAsia" w:ascii="宋体" w:hAnsi="宋体"/>
          <w:szCs w:val="32"/>
        </w:rPr>
      </w:pPr>
      <w:r>
        <w:rPr>
          <w:rFonts w:hint="eastAsia" w:ascii="宋体" w:hAnsi="宋体"/>
          <w:b/>
          <w:szCs w:val="32"/>
        </w:rPr>
        <w:t>第四十六条</w:t>
      </w:r>
      <w:r>
        <w:rPr>
          <w:rFonts w:hint="eastAsia" w:ascii="宋体" w:hAnsi="宋体"/>
          <w:szCs w:val="32"/>
        </w:rPr>
        <w:t> 事业单位国有资产信息报告是事业单位财务会计报告的重要组成部分。事业单位应当按照财政部门规定的事业单位财务会计报告的格式、内容及要求，对其占有、使用的国有资产状况定期做出报告。</w:t>
      </w:r>
    </w:p>
    <w:p w14:paraId="47E104EF">
      <w:pPr>
        <w:snapToGrid w:val="0"/>
        <w:spacing w:line="360" w:lineRule="auto"/>
        <w:ind w:firstLine="422" w:firstLineChars="200"/>
        <w:rPr>
          <w:rFonts w:hint="eastAsia" w:ascii="宋体" w:hAnsi="宋体"/>
          <w:szCs w:val="32"/>
        </w:rPr>
      </w:pPr>
      <w:r>
        <w:rPr>
          <w:rFonts w:hint="eastAsia" w:ascii="宋体" w:hAnsi="宋体"/>
          <w:b/>
          <w:szCs w:val="32"/>
        </w:rPr>
        <w:t>第四十七条</w:t>
      </w:r>
      <w:r>
        <w:rPr>
          <w:rFonts w:hint="eastAsia" w:ascii="宋体" w:hAnsi="宋体"/>
          <w:szCs w:val="32"/>
        </w:rPr>
        <w:t> 事业单位国有资产占有、使用状况，是主管部门、财政部门编制和安排事业单位预算的重要参考依据。各级财政部门、主管部门应当充分利用资产管理信息系统和资产信息报告，全面、动态地掌握事业单位国有资产占有、使用状况，建立和完善资产与预算有效结合的激励和约束机制。</w:t>
      </w:r>
    </w:p>
    <w:p w14:paraId="322296B1">
      <w:pPr>
        <w:snapToGrid w:val="0"/>
        <w:spacing w:line="360" w:lineRule="auto"/>
        <w:jc w:val="center"/>
        <w:rPr>
          <w:rFonts w:hint="eastAsia" w:ascii="宋体" w:hAnsi="宋体"/>
          <w:b/>
          <w:szCs w:val="32"/>
        </w:rPr>
      </w:pPr>
      <w:r>
        <w:rPr>
          <w:rFonts w:hint="eastAsia" w:ascii="宋体" w:hAnsi="宋体"/>
          <w:b/>
          <w:szCs w:val="32"/>
        </w:rPr>
        <w:t>第八章　 监督检查与法律责任</w:t>
      </w:r>
    </w:p>
    <w:p w14:paraId="25C3554A">
      <w:pPr>
        <w:snapToGrid w:val="0"/>
        <w:spacing w:line="360" w:lineRule="auto"/>
        <w:ind w:firstLine="422" w:firstLineChars="200"/>
        <w:rPr>
          <w:rFonts w:hint="eastAsia" w:ascii="宋体" w:hAnsi="宋体"/>
          <w:szCs w:val="32"/>
        </w:rPr>
      </w:pPr>
      <w:r>
        <w:rPr>
          <w:rFonts w:hint="eastAsia" w:ascii="宋体" w:hAnsi="宋体"/>
          <w:b/>
          <w:szCs w:val="32"/>
        </w:rPr>
        <w:t>第四十八条</w:t>
      </w:r>
      <w:r>
        <w:rPr>
          <w:rFonts w:hint="eastAsia" w:ascii="宋体" w:hAnsi="宋体"/>
          <w:szCs w:val="32"/>
        </w:rPr>
        <w:t> 财政部门、主管部门、事业单位及其工作人员，应当依法维护事业单位国有资产的安全完整，提高国有资产使用效益。</w:t>
      </w:r>
    </w:p>
    <w:p w14:paraId="4957B896">
      <w:pPr>
        <w:snapToGrid w:val="0"/>
        <w:spacing w:line="360" w:lineRule="auto"/>
        <w:ind w:firstLine="422" w:firstLineChars="200"/>
        <w:rPr>
          <w:rFonts w:hint="eastAsia" w:ascii="宋体" w:hAnsi="宋体"/>
          <w:szCs w:val="32"/>
        </w:rPr>
      </w:pPr>
      <w:r>
        <w:rPr>
          <w:rFonts w:hint="eastAsia" w:ascii="宋体" w:hAnsi="宋体"/>
          <w:b/>
          <w:szCs w:val="32"/>
        </w:rPr>
        <w:t>第四十九条</w:t>
      </w:r>
      <w:r>
        <w:rPr>
          <w:rFonts w:hint="eastAsia" w:ascii="宋体" w:hAnsi="宋体"/>
          <w:szCs w:val="32"/>
        </w:rPr>
        <w:t> 财政部门、主管部门和事业单位应当建立健全科学合理的事业单位国有资产监督管理责任制，将资产监督、管理的责任落实到具体部门、单位和个人。</w:t>
      </w:r>
    </w:p>
    <w:p w14:paraId="04CA112A">
      <w:pPr>
        <w:snapToGrid w:val="0"/>
        <w:spacing w:line="360" w:lineRule="auto"/>
        <w:ind w:firstLine="422" w:firstLineChars="200"/>
        <w:rPr>
          <w:rFonts w:hint="eastAsia" w:ascii="宋体" w:hAnsi="宋体"/>
          <w:szCs w:val="32"/>
        </w:rPr>
      </w:pPr>
      <w:r>
        <w:rPr>
          <w:rFonts w:hint="eastAsia" w:ascii="宋体" w:hAnsi="宋体"/>
          <w:b/>
          <w:szCs w:val="32"/>
        </w:rPr>
        <w:t>第五十条</w:t>
      </w:r>
      <w:r>
        <w:rPr>
          <w:rFonts w:hint="eastAsia" w:ascii="宋体" w:hAnsi="宋体"/>
          <w:szCs w:val="32"/>
        </w:rPr>
        <w:t>　事业单位国有资产监督应当坚持单位内部监督与财政监督、审计监督、社会监督相结合，事前监督与事中监督、事后监督相结合，日常监督与专项检查相结合。</w:t>
      </w:r>
    </w:p>
    <w:p w14:paraId="317D86DF">
      <w:pPr>
        <w:snapToGrid w:val="0"/>
        <w:spacing w:line="360" w:lineRule="auto"/>
        <w:ind w:firstLine="422" w:firstLineChars="200"/>
        <w:rPr>
          <w:rFonts w:hint="eastAsia" w:ascii="宋体" w:hAnsi="宋体"/>
          <w:szCs w:val="32"/>
        </w:rPr>
      </w:pPr>
      <w:r>
        <w:rPr>
          <w:rFonts w:hint="eastAsia" w:ascii="宋体" w:hAnsi="宋体"/>
          <w:b/>
          <w:szCs w:val="32"/>
        </w:rPr>
        <w:t>第五十一条</w:t>
      </w:r>
      <w:r>
        <w:rPr>
          <w:rFonts w:hint="eastAsia" w:ascii="宋体" w:hAnsi="宋体"/>
          <w:szCs w:val="32"/>
        </w:rPr>
        <w:t> 事业单位及其工作人员违反本办法，有下列行为之一的，依据《财政违法行为处罚处分条例》的规定进行处罚、处理、处分：</w:t>
      </w:r>
    </w:p>
    <w:p w14:paraId="1B1D783F">
      <w:pPr>
        <w:snapToGrid w:val="0"/>
        <w:spacing w:line="360" w:lineRule="auto"/>
        <w:ind w:firstLine="420" w:firstLineChars="200"/>
        <w:rPr>
          <w:rFonts w:hint="eastAsia" w:ascii="宋体" w:hAnsi="宋体"/>
          <w:szCs w:val="32"/>
        </w:rPr>
      </w:pPr>
      <w:r>
        <w:rPr>
          <w:rFonts w:hint="eastAsia" w:ascii="宋体" w:hAnsi="宋体"/>
          <w:szCs w:val="32"/>
        </w:rPr>
        <w:t>（一）以虚报、冒领等手段骗取财政资金的；</w:t>
      </w:r>
    </w:p>
    <w:p w14:paraId="42D54452">
      <w:pPr>
        <w:snapToGrid w:val="0"/>
        <w:spacing w:line="360" w:lineRule="auto"/>
        <w:ind w:firstLine="420" w:firstLineChars="200"/>
        <w:rPr>
          <w:rFonts w:hint="eastAsia" w:ascii="宋体" w:hAnsi="宋体"/>
          <w:szCs w:val="32"/>
        </w:rPr>
      </w:pPr>
      <w:r>
        <w:rPr>
          <w:rFonts w:hint="eastAsia" w:ascii="宋体" w:hAnsi="宋体"/>
          <w:szCs w:val="32"/>
        </w:rPr>
        <w:t>（二）擅自占有、使用和处置国有资产的；</w:t>
      </w:r>
    </w:p>
    <w:p w14:paraId="4F9259B6">
      <w:pPr>
        <w:snapToGrid w:val="0"/>
        <w:spacing w:line="360" w:lineRule="auto"/>
        <w:ind w:firstLine="420" w:firstLineChars="200"/>
        <w:rPr>
          <w:rFonts w:hint="eastAsia" w:ascii="宋体" w:hAnsi="宋体"/>
          <w:szCs w:val="32"/>
        </w:rPr>
      </w:pPr>
      <w:r>
        <w:rPr>
          <w:rFonts w:hint="eastAsia" w:ascii="宋体" w:hAnsi="宋体"/>
          <w:szCs w:val="32"/>
        </w:rPr>
        <w:t>（三）擅自提供担保的；</w:t>
      </w:r>
    </w:p>
    <w:p w14:paraId="7EF2C409">
      <w:pPr>
        <w:snapToGrid w:val="0"/>
        <w:spacing w:line="360" w:lineRule="auto"/>
        <w:ind w:firstLine="420" w:firstLineChars="200"/>
        <w:rPr>
          <w:rFonts w:hint="eastAsia" w:ascii="宋体" w:hAnsi="宋体"/>
          <w:szCs w:val="32"/>
        </w:rPr>
      </w:pPr>
      <w:r>
        <w:rPr>
          <w:rFonts w:hint="eastAsia" w:ascii="宋体" w:hAnsi="宋体"/>
          <w:szCs w:val="32"/>
        </w:rPr>
        <w:t>（四）未按规定缴纳国有资产收益的。</w:t>
      </w:r>
    </w:p>
    <w:p w14:paraId="09C74054">
      <w:pPr>
        <w:snapToGrid w:val="0"/>
        <w:spacing w:line="360" w:lineRule="auto"/>
        <w:ind w:firstLine="422" w:firstLineChars="200"/>
        <w:rPr>
          <w:rFonts w:hint="eastAsia" w:ascii="宋体" w:hAnsi="宋体"/>
          <w:szCs w:val="32"/>
        </w:rPr>
      </w:pPr>
      <w:r>
        <w:rPr>
          <w:rFonts w:hint="eastAsia" w:ascii="宋体" w:hAnsi="宋体"/>
          <w:b/>
          <w:szCs w:val="32"/>
        </w:rPr>
        <w:t>第五十二条</w:t>
      </w:r>
      <w:r>
        <w:rPr>
          <w:rFonts w:hint="eastAsia" w:ascii="宋体" w:hAnsi="宋体"/>
          <w:szCs w:val="32"/>
        </w:rPr>
        <w:t> 财政部门、主管部门及其工作人员在上缴、管理国有资产收益，或者下拨财政资金时，违反本办法规定的，依据《财政违法行为处罚处分条例》的规定进行处罚、处理、处分。</w:t>
      </w:r>
    </w:p>
    <w:p w14:paraId="23577AA3">
      <w:pPr>
        <w:snapToGrid w:val="0"/>
        <w:spacing w:line="360" w:lineRule="auto"/>
        <w:ind w:firstLine="422" w:firstLineChars="200"/>
        <w:rPr>
          <w:rFonts w:hint="eastAsia" w:ascii="宋体" w:hAnsi="宋体"/>
          <w:szCs w:val="32"/>
        </w:rPr>
      </w:pPr>
      <w:r>
        <w:rPr>
          <w:rFonts w:hint="eastAsia" w:ascii="宋体" w:hAnsi="宋体"/>
          <w:b/>
          <w:szCs w:val="32"/>
        </w:rPr>
        <w:t>第五十三条</w:t>
      </w:r>
      <w:r>
        <w:rPr>
          <w:rFonts w:hint="eastAsia" w:ascii="宋体" w:hAnsi="宋体"/>
          <w:szCs w:val="32"/>
        </w:rPr>
        <w:t> 主管部门在配置事业单位国有资产或者审核、批准国有资产使用、处置事项的工作中违反本办法规定的，财政部门可以责令其限期改正，逾期不改的予以警告。</w:t>
      </w:r>
    </w:p>
    <w:p w14:paraId="2F46F197">
      <w:pPr>
        <w:snapToGrid w:val="0"/>
        <w:spacing w:line="360" w:lineRule="auto"/>
        <w:ind w:firstLine="422" w:firstLineChars="200"/>
        <w:rPr>
          <w:rFonts w:hint="eastAsia" w:ascii="宋体" w:hAnsi="宋体"/>
          <w:szCs w:val="32"/>
        </w:rPr>
      </w:pPr>
      <w:r>
        <w:rPr>
          <w:rFonts w:hint="eastAsia" w:ascii="宋体" w:hAnsi="宋体"/>
          <w:b/>
          <w:szCs w:val="32"/>
        </w:rPr>
        <w:t>第五十四条</w:t>
      </w:r>
      <w:r>
        <w:rPr>
          <w:rFonts w:hint="eastAsia" w:ascii="宋体" w:hAnsi="宋体"/>
          <w:szCs w:val="32"/>
        </w:rPr>
        <w:t> 违反本办法有关事业单位国有资产管理规定的其他行为，依据国家有关法律、法规及规章制度进行处理。</w:t>
      </w:r>
    </w:p>
    <w:p w14:paraId="12A9D42E">
      <w:pPr>
        <w:snapToGrid w:val="0"/>
        <w:spacing w:line="360" w:lineRule="auto"/>
        <w:jc w:val="center"/>
        <w:rPr>
          <w:rFonts w:hint="eastAsia" w:ascii="宋体" w:hAnsi="宋体"/>
          <w:b/>
          <w:szCs w:val="32"/>
        </w:rPr>
      </w:pPr>
      <w:r>
        <w:rPr>
          <w:rFonts w:hint="eastAsia" w:ascii="宋体" w:hAnsi="宋体"/>
          <w:b/>
          <w:szCs w:val="32"/>
        </w:rPr>
        <w:t>第九章　 附　则</w:t>
      </w:r>
    </w:p>
    <w:p w14:paraId="73A34B9F">
      <w:pPr>
        <w:snapToGrid w:val="0"/>
        <w:spacing w:line="360" w:lineRule="auto"/>
        <w:ind w:firstLine="422" w:firstLineChars="200"/>
        <w:rPr>
          <w:rFonts w:hint="eastAsia" w:ascii="宋体" w:hAnsi="宋体"/>
          <w:szCs w:val="32"/>
        </w:rPr>
      </w:pPr>
      <w:r>
        <w:rPr>
          <w:rFonts w:hint="eastAsia" w:ascii="宋体" w:hAnsi="宋体"/>
          <w:b/>
          <w:szCs w:val="32"/>
        </w:rPr>
        <w:t>第五十五条</w:t>
      </w:r>
      <w:r>
        <w:rPr>
          <w:rFonts w:hint="eastAsia" w:ascii="宋体" w:hAnsi="宋体"/>
          <w:szCs w:val="32"/>
        </w:rPr>
        <w:t> 社会团体和民办非企业单位中占有、使用国有资产的，参照本办法执行。参照公务员制度管理的事业单位和社会团体，依照国家关于行政单位国有资产管理的有关规定执行。</w:t>
      </w:r>
    </w:p>
    <w:p w14:paraId="7740A553">
      <w:pPr>
        <w:snapToGrid w:val="0"/>
        <w:spacing w:line="360" w:lineRule="auto"/>
        <w:ind w:firstLine="422" w:firstLineChars="200"/>
        <w:rPr>
          <w:rFonts w:hint="eastAsia" w:ascii="宋体" w:hAnsi="宋体"/>
          <w:szCs w:val="32"/>
        </w:rPr>
      </w:pPr>
      <w:r>
        <w:rPr>
          <w:rFonts w:hint="eastAsia" w:ascii="宋体" w:hAnsi="宋体"/>
          <w:b/>
          <w:szCs w:val="32"/>
        </w:rPr>
        <w:t>第五十六条</w:t>
      </w:r>
      <w:r>
        <w:rPr>
          <w:rFonts w:hint="eastAsia" w:ascii="宋体" w:hAnsi="宋体"/>
          <w:szCs w:val="32"/>
        </w:rPr>
        <w:t> 实行企业化管理并执行企业财务会计制度的事业单位，以及事业单位创办的具有法人资格的企业，由财政部门按照企业国有资产监督管理的有关规定实施监督管理。</w:t>
      </w:r>
    </w:p>
    <w:p w14:paraId="6169DD28">
      <w:pPr>
        <w:snapToGrid w:val="0"/>
        <w:spacing w:line="360" w:lineRule="auto"/>
        <w:ind w:firstLine="422" w:firstLineChars="200"/>
        <w:rPr>
          <w:rFonts w:hint="eastAsia" w:ascii="宋体" w:hAnsi="宋体"/>
          <w:szCs w:val="32"/>
        </w:rPr>
      </w:pPr>
      <w:r>
        <w:rPr>
          <w:rFonts w:hint="eastAsia" w:ascii="宋体" w:hAnsi="宋体"/>
          <w:b/>
          <w:szCs w:val="32"/>
        </w:rPr>
        <w:t>第五十七条</w:t>
      </w:r>
      <w:r>
        <w:rPr>
          <w:rFonts w:hint="eastAsia" w:ascii="宋体" w:hAnsi="宋体"/>
          <w:szCs w:val="32"/>
        </w:rPr>
        <w:t> 地方财政部门制定的本地区和本级事业单位的国有资产管理规章制度，应当报上一级财政部门备案。</w:t>
      </w:r>
    </w:p>
    <w:p w14:paraId="66AF09FE">
      <w:pPr>
        <w:snapToGrid w:val="0"/>
        <w:spacing w:line="360" w:lineRule="auto"/>
        <w:ind w:firstLine="420" w:firstLineChars="200"/>
        <w:rPr>
          <w:rFonts w:hint="eastAsia" w:ascii="宋体" w:hAnsi="宋体"/>
          <w:szCs w:val="32"/>
        </w:rPr>
      </w:pPr>
      <w:r>
        <w:rPr>
          <w:rFonts w:hint="eastAsia" w:ascii="宋体" w:hAnsi="宋体"/>
          <w:szCs w:val="32"/>
        </w:rPr>
        <w:t>中央级事业单位的国有资产管理实施办法，由财政部会同有关部门根据本办法制定。</w:t>
      </w:r>
    </w:p>
    <w:p w14:paraId="799B75A3">
      <w:pPr>
        <w:snapToGrid w:val="0"/>
        <w:spacing w:line="360" w:lineRule="auto"/>
        <w:ind w:firstLine="420" w:firstLineChars="200"/>
        <w:rPr>
          <w:rFonts w:hint="eastAsia" w:ascii="宋体" w:hAnsi="宋体"/>
          <w:szCs w:val="32"/>
        </w:rPr>
      </w:pPr>
      <w:r>
        <w:rPr>
          <w:rFonts w:hint="eastAsia" w:ascii="宋体" w:hAnsi="宋体"/>
          <w:szCs w:val="32"/>
        </w:rPr>
        <w:t>第五十八条 境外事业单位国有资产管理办法由财政部另行制定。中国人民解放军、武装警察部队以及经国家批准的特定事业单位的国有资产管理办法，由解放军总后勤部、武装警察部队和有关主管部门会同财政部另行制定。</w:t>
      </w:r>
    </w:p>
    <w:p w14:paraId="35513C5E">
      <w:pPr>
        <w:snapToGrid w:val="0"/>
        <w:spacing w:line="360" w:lineRule="auto"/>
        <w:ind w:firstLine="420" w:firstLineChars="200"/>
        <w:rPr>
          <w:rFonts w:hint="eastAsia" w:ascii="宋体" w:hAnsi="宋体"/>
          <w:szCs w:val="32"/>
        </w:rPr>
      </w:pPr>
      <w:r>
        <w:rPr>
          <w:rFonts w:hint="eastAsia" w:ascii="宋体" w:hAnsi="宋体"/>
          <w:szCs w:val="32"/>
        </w:rPr>
        <w:t>行业特点突出，需要制定行业事业单位国有资产管理办法的，由财政部会同有关主管部门根据本办法制定。</w:t>
      </w:r>
    </w:p>
    <w:p w14:paraId="4369DC4F">
      <w:pPr>
        <w:snapToGrid w:val="0"/>
        <w:spacing w:line="360" w:lineRule="auto"/>
        <w:ind w:firstLine="422" w:firstLineChars="200"/>
        <w:rPr>
          <w:rFonts w:hint="eastAsia" w:ascii="宋体" w:hAnsi="宋体"/>
          <w:szCs w:val="32"/>
        </w:rPr>
      </w:pPr>
      <w:r>
        <w:rPr>
          <w:rFonts w:hint="eastAsia" w:ascii="宋体" w:hAnsi="宋体"/>
          <w:b/>
          <w:szCs w:val="32"/>
        </w:rPr>
        <w:t>第五十九条</w:t>
      </w:r>
      <w:r>
        <w:rPr>
          <w:rFonts w:hint="eastAsia" w:ascii="宋体" w:hAnsi="宋体"/>
          <w:szCs w:val="32"/>
        </w:rPr>
        <w:t> 本办法中有关资产配置、处置事项的“规定限额”由省级以上财政部门另行确定。</w:t>
      </w:r>
    </w:p>
    <w:p w14:paraId="70D7AFD7">
      <w:pPr>
        <w:snapToGrid w:val="0"/>
        <w:spacing w:line="360" w:lineRule="auto"/>
        <w:ind w:firstLine="422" w:firstLineChars="200"/>
        <w:rPr>
          <w:rFonts w:hint="eastAsia" w:ascii="宋体" w:hAnsi="宋体"/>
          <w:szCs w:val="32"/>
        </w:rPr>
      </w:pPr>
      <w:r>
        <w:rPr>
          <w:rFonts w:hint="eastAsia" w:ascii="宋体" w:hAnsi="宋体"/>
          <w:b/>
          <w:szCs w:val="32"/>
        </w:rPr>
        <w:t>第六十条</w:t>
      </w:r>
      <w:r>
        <w:rPr>
          <w:rFonts w:hint="eastAsia" w:ascii="宋体" w:hAnsi="宋体"/>
          <w:szCs w:val="32"/>
        </w:rPr>
        <w:t>　本办法自2006年7月1日起施行。此前颁布的有关事业单位国有资产管理的规定与本办法相抵触的，按照本办法执行。</w:t>
      </w:r>
    </w:p>
    <w:p w14:paraId="7EF2F3B3">
      <w:pPr>
        <w:snapToGrid w:val="0"/>
        <w:spacing w:line="360" w:lineRule="auto"/>
        <w:ind w:firstLine="420" w:firstLineChars="200"/>
        <w:rPr>
          <w:rFonts w:hint="eastAsia" w:ascii="宋体" w:hAnsi="宋体"/>
          <w:szCs w:val="32"/>
        </w:rPr>
      </w:pPr>
    </w:p>
    <w:p w14:paraId="217F6C0F">
      <w:pPr>
        <w:snapToGrid w:val="0"/>
        <w:spacing w:line="360" w:lineRule="auto"/>
        <w:jc w:val="center"/>
        <w:rPr>
          <w:rFonts w:hint="eastAsia" w:ascii="宋体" w:hAnsi="宋体"/>
          <w:b/>
          <w:sz w:val="28"/>
          <w:szCs w:val="32"/>
        </w:rPr>
      </w:pPr>
      <w:r>
        <w:rPr>
          <w:rFonts w:ascii="宋体" w:hAnsi="宋体"/>
          <w:b/>
          <w:sz w:val="28"/>
          <w:szCs w:val="32"/>
        </w:rPr>
        <w:t>企业国有资产产权登记管理办法</w:t>
      </w:r>
    </w:p>
    <w:p w14:paraId="3161C052">
      <w:pPr>
        <w:pBdr>
          <w:top w:val="none" w:color="000000" w:sz="0" w:space="0"/>
          <w:left w:val="none" w:color="000000" w:sz="0" w:space="0"/>
          <w:bottom w:val="none" w:color="000000" w:sz="0" w:space="0"/>
          <w:right w:val="none" w:color="000000" w:sz="0" w:space="0"/>
        </w:pBdr>
        <w:autoSpaceDN w:val="0"/>
        <w:spacing w:line="360" w:lineRule="auto"/>
        <w:jc w:val="center"/>
        <w:rPr>
          <w:rFonts w:hint="eastAsia" w:ascii="宋体" w:hAnsi="宋体"/>
          <w:spacing w:val="8"/>
          <w:szCs w:val="32"/>
        </w:rPr>
      </w:pPr>
      <w:r>
        <w:fldChar w:fldCharType="begin"/>
      </w:r>
      <w:r>
        <w:fldChar w:fldCharType="separate"/>
      </w:r>
      <w:r>
        <w:fldChar w:fldCharType="end"/>
      </w:r>
      <w:r>
        <w:rPr>
          <w:rFonts w:hint="eastAsia" w:ascii="宋体" w:hAnsi="宋体"/>
          <w:spacing w:val="8"/>
          <w:szCs w:val="32"/>
        </w:rPr>
        <w:t>中华人民共和国国务院令第192号</w:t>
      </w:r>
    </w:p>
    <w:p w14:paraId="0BD9BE4F">
      <w:pPr>
        <w:spacing w:line="360" w:lineRule="auto"/>
        <w:ind w:firstLine="450"/>
        <w:rPr>
          <w:rFonts w:hint="eastAsia" w:ascii="宋体" w:hAnsi="宋体"/>
          <w:szCs w:val="32"/>
        </w:rPr>
      </w:pPr>
      <w:r>
        <w:rPr>
          <w:rFonts w:hint="eastAsia" w:ascii="宋体" w:hAnsi="宋体"/>
          <w:b/>
          <w:szCs w:val="32"/>
        </w:rPr>
        <w:t>第一条</w:t>
      </w:r>
      <w:r>
        <w:rPr>
          <w:rFonts w:hint="eastAsia" w:ascii="宋体" w:hAnsi="宋体"/>
          <w:szCs w:val="32"/>
        </w:rPr>
        <w:t xml:space="preserve"> 为了加强企业国有资产产权登记管理，健全国有资产基础管理制度，防止国有资产流失，制定本办法。</w:t>
      </w:r>
      <w:r>
        <w:rPr>
          <w:rFonts w:hint="eastAsia" w:ascii="宋体" w:hAnsi="宋体"/>
          <w:szCs w:val="32"/>
        </w:rPr>
        <w:br w:type="textWrapping"/>
      </w:r>
      <w:r>
        <w:rPr>
          <w:rFonts w:hint="eastAsia" w:ascii="宋体" w:hAnsi="宋体"/>
          <w:szCs w:val="32"/>
        </w:rPr>
        <w:t>　　</w:t>
      </w:r>
      <w:r>
        <w:rPr>
          <w:rFonts w:hint="eastAsia" w:ascii="宋体" w:hAnsi="宋体"/>
          <w:b/>
          <w:szCs w:val="32"/>
        </w:rPr>
        <w:t>第二条</w:t>
      </w:r>
      <w:r>
        <w:rPr>
          <w:rFonts w:hint="eastAsia" w:ascii="宋体" w:hAnsi="宋体"/>
          <w:szCs w:val="32"/>
        </w:rPr>
        <w:t xml:space="preserve"> 本办法所称企业国有资产产权登记（以下简称产权登记），是指国有资产管理部门代表政府对占有国有资产的各类企业的资产、负债、所有者权益等产权状况进行登记，依法确认产权归属关系的行为。</w:t>
      </w:r>
      <w:r>
        <w:rPr>
          <w:rFonts w:hint="eastAsia" w:ascii="宋体" w:hAnsi="宋体"/>
          <w:szCs w:val="32"/>
        </w:rPr>
        <w:br w:type="textWrapping"/>
      </w:r>
      <w:r>
        <w:rPr>
          <w:rFonts w:hint="eastAsia" w:ascii="宋体" w:hAnsi="宋体"/>
          <w:szCs w:val="32"/>
        </w:rPr>
        <w:t>　</w:t>
      </w:r>
      <w:r>
        <w:rPr>
          <w:rFonts w:hint="eastAsia" w:ascii="宋体" w:hAnsi="宋体"/>
          <w:b/>
          <w:szCs w:val="32"/>
        </w:rPr>
        <w:t>　第三条</w:t>
      </w:r>
      <w:r>
        <w:rPr>
          <w:rFonts w:hint="eastAsia" w:ascii="宋体" w:hAnsi="宋体"/>
          <w:szCs w:val="32"/>
        </w:rPr>
        <w:t xml:space="preserve"> 国有企业、国有独资公司、持有国家股权的单位以及以其他形式占有国有资产的企业（以下统称企业），应当依照本办法的规定办理产权登记。</w:t>
      </w:r>
      <w:r>
        <w:rPr>
          <w:rFonts w:hint="eastAsia" w:ascii="宋体" w:hAnsi="宋体"/>
          <w:szCs w:val="32"/>
        </w:rPr>
        <w:br w:type="textWrapping"/>
      </w:r>
      <w:r>
        <w:rPr>
          <w:rFonts w:hint="eastAsia" w:ascii="宋体" w:hAnsi="宋体"/>
          <w:szCs w:val="32"/>
        </w:rPr>
        <w:t>　</w:t>
      </w:r>
      <w:r>
        <w:rPr>
          <w:rFonts w:hint="eastAsia" w:ascii="宋体" w:hAnsi="宋体"/>
          <w:b/>
          <w:szCs w:val="32"/>
        </w:rPr>
        <w:t>　第四条</w:t>
      </w:r>
      <w:r>
        <w:rPr>
          <w:rFonts w:hint="eastAsia" w:ascii="宋体" w:hAnsi="宋体"/>
          <w:szCs w:val="32"/>
        </w:rPr>
        <w:t xml:space="preserve"> 企业产权归属关系不清楚或者发生产权纠纷的，可以申请暂缓办理产权登记。</w:t>
      </w:r>
      <w:r>
        <w:rPr>
          <w:rFonts w:hint="eastAsia" w:ascii="宋体" w:hAnsi="宋体"/>
          <w:szCs w:val="32"/>
        </w:rPr>
        <w:br w:type="textWrapping"/>
      </w:r>
      <w:r>
        <w:rPr>
          <w:rFonts w:hint="eastAsia" w:ascii="宋体" w:hAnsi="宋体"/>
          <w:szCs w:val="32"/>
        </w:rPr>
        <w:t>　　企业应当在经批准的暂缓办理产权登记期限内，将产权界定清楚、产权纠纷处理完毕，并及时办理产权登记。</w:t>
      </w:r>
      <w:r>
        <w:rPr>
          <w:rFonts w:hint="eastAsia" w:ascii="宋体" w:hAnsi="宋体"/>
          <w:szCs w:val="32"/>
        </w:rPr>
        <w:br w:type="textWrapping"/>
      </w:r>
      <w:r>
        <w:rPr>
          <w:rFonts w:hint="eastAsia" w:ascii="宋体" w:hAnsi="宋体"/>
          <w:szCs w:val="32"/>
        </w:rPr>
        <w:t>　　</w:t>
      </w:r>
      <w:r>
        <w:rPr>
          <w:rFonts w:hint="eastAsia" w:ascii="宋体" w:hAnsi="宋体"/>
          <w:b/>
          <w:szCs w:val="32"/>
        </w:rPr>
        <w:t>第五条</w:t>
      </w:r>
      <w:r>
        <w:rPr>
          <w:rFonts w:hint="eastAsia" w:ascii="宋体" w:hAnsi="宋体"/>
          <w:szCs w:val="32"/>
        </w:rPr>
        <w:t xml:space="preserve"> 县级以上各级人民政府国有资产管理部门，按照产权归属关系办理产权登记。</w:t>
      </w:r>
      <w:r>
        <w:rPr>
          <w:rFonts w:hint="eastAsia" w:ascii="宋体" w:hAnsi="宋体"/>
          <w:szCs w:val="32"/>
        </w:rPr>
        <w:br w:type="textWrapping"/>
      </w:r>
      <w:r>
        <w:rPr>
          <w:rFonts w:hint="eastAsia" w:ascii="宋体" w:hAnsi="宋体"/>
          <w:szCs w:val="32"/>
        </w:rPr>
        <w:t>　　国有资产管理部门根据工作需要，可以按照产权归属关系委托政府有关部门或者机构办理产权登记。</w:t>
      </w:r>
      <w:r>
        <w:rPr>
          <w:rFonts w:hint="eastAsia" w:ascii="宋体" w:hAnsi="宋体"/>
          <w:szCs w:val="32"/>
        </w:rPr>
        <w:br w:type="textWrapping"/>
      </w:r>
      <w:r>
        <w:rPr>
          <w:rFonts w:hint="eastAsia" w:ascii="宋体" w:hAnsi="宋体"/>
          <w:szCs w:val="32"/>
        </w:rPr>
        <w:t>　</w:t>
      </w:r>
      <w:r>
        <w:rPr>
          <w:rFonts w:hint="eastAsia" w:ascii="宋体" w:hAnsi="宋体"/>
          <w:b/>
          <w:szCs w:val="32"/>
        </w:rPr>
        <w:t>　第六条</w:t>
      </w:r>
      <w:r>
        <w:rPr>
          <w:rFonts w:hint="eastAsia" w:ascii="宋体" w:hAnsi="宋体"/>
          <w:szCs w:val="32"/>
        </w:rPr>
        <w:t xml:space="preserve"> 产权登记分为占有产权登记、变动产权登记和注销产权登记。</w:t>
      </w:r>
      <w:r>
        <w:rPr>
          <w:rFonts w:hint="eastAsia" w:ascii="宋体" w:hAnsi="宋体"/>
          <w:szCs w:val="32"/>
        </w:rPr>
        <w:br w:type="textWrapping"/>
      </w:r>
      <w:r>
        <w:rPr>
          <w:rFonts w:hint="eastAsia" w:ascii="宋体" w:hAnsi="宋体"/>
          <w:szCs w:val="32"/>
        </w:rPr>
        <w:t>　</w:t>
      </w:r>
      <w:r>
        <w:rPr>
          <w:rFonts w:hint="eastAsia" w:ascii="宋体" w:hAnsi="宋体"/>
          <w:b/>
          <w:szCs w:val="32"/>
        </w:rPr>
        <w:t>　第七条</w:t>
      </w:r>
      <w:r>
        <w:rPr>
          <w:rFonts w:hint="eastAsia" w:ascii="宋体" w:hAnsi="宋体"/>
          <w:szCs w:val="32"/>
        </w:rPr>
        <w:t xml:space="preserve"> 企业应当依照本办法向国有资产管理部门办理占有产权登记。</w:t>
      </w:r>
      <w:r>
        <w:rPr>
          <w:rFonts w:hint="eastAsia" w:ascii="宋体" w:hAnsi="宋体"/>
          <w:szCs w:val="32"/>
        </w:rPr>
        <w:br w:type="textWrapping"/>
      </w:r>
      <w:r>
        <w:rPr>
          <w:rFonts w:hint="eastAsia" w:ascii="宋体" w:hAnsi="宋体"/>
          <w:szCs w:val="32"/>
        </w:rPr>
        <w:t>　　占有产权登记的主要内容：</w:t>
      </w:r>
      <w:r>
        <w:rPr>
          <w:rFonts w:hint="eastAsia" w:ascii="宋体" w:hAnsi="宋体"/>
          <w:szCs w:val="32"/>
        </w:rPr>
        <w:br w:type="textWrapping"/>
      </w:r>
      <w:r>
        <w:rPr>
          <w:rFonts w:hint="eastAsia" w:ascii="宋体" w:hAnsi="宋体"/>
          <w:szCs w:val="32"/>
        </w:rPr>
        <w:t>　　（一）出资人名称、住所、出资金额及法定代表人；</w:t>
      </w:r>
      <w:r>
        <w:rPr>
          <w:rFonts w:hint="eastAsia" w:ascii="宋体" w:hAnsi="宋体"/>
          <w:szCs w:val="32"/>
        </w:rPr>
        <w:br w:type="textWrapping"/>
      </w:r>
      <w:r>
        <w:rPr>
          <w:rFonts w:hint="eastAsia" w:ascii="宋体" w:hAnsi="宋体"/>
          <w:szCs w:val="32"/>
        </w:rPr>
        <w:t>　　（二）企业名称、住所及法定代表人；</w:t>
      </w:r>
      <w:r>
        <w:rPr>
          <w:rFonts w:hint="eastAsia" w:ascii="宋体" w:hAnsi="宋体"/>
          <w:szCs w:val="32"/>
        </w:rPr>
        <w:br w:type="textWrapping"/>
      </w:r>
      <w:r>
        <w:rPr>
          <w:rFonts w:hint="eastAsia" w:ascii="宋体" w:hAnsi="宋体"/>
          <w:szCs w:val="32"/>
        </w:rPr>
        <w:t>　　（三）企业的资产、负债及所有者权益；</w:t>
      </w:r>
      <w:r>
        <w:rPr>
          <w:rFonts w:hint="eastAsia" w:ascii="宋体" w:hAnsi="宋体"/>
          <w:szCs w:val="32"/>
        </w:rPr>
        <w:br w:type="textWrapping"/>
      </w:r>
      <w:r>
        <w:rPr>
          <w:rFonts w:hint="eastAsia" w:ascii="宋体" w:hAnsi="宋体"/>
          <w:szCs w:val="32"/>
        </w:rPr>
        <w:t>　　（四）企业实收资本、国有资本；</w:t>
      </w:r>
      <w:r>
        <w:rPr>
          <w:rFonts w:hint="eastAsia" w:ascii="宋体" w:hAnsi="宋体"/>
          <w:szCs w:val="32"/>
        </w:rPr>
        <w:br w:type="textWrapping"/>
      </w:r>
      <w:r>
        <w:rPr>
          <w:rFonts w:hint="eastAsia" w:ascii="宋体" w:hAnsi="宋体"/>
          <w:szCs w:val="32"/>
        </w:rPr>
        <w:t>　　（五）企业投资情况；</w:t>
      </w:r>
      <w:r>
        <w:rPr>
          <w:rFonts w:hint="eastAsia" w:ascii="宋体" w:hAnsi="宋体"/>
          <w:szCs w:val="32"/>
        </w:rPr>
        <w:br w:type="textWrapping"/>
      </w:r>
      <w:r>
        <w:rPr>
          <w:rFonts w:hint="eastAsia" w:ascii="宋体" w:hAnsi="宋体"/>
          <w:szCs w:val="32"/>
        </w:rPr>
        <w:t>　　（六）国务院国有资产管理部门规定的其他事项。</w:t>
      </w:r>
      <w:r>
        <w:rPr>
          <w:rFonts w:hint="eastAsia" w:ascii="宋体" w:hAnsi="宋体"/>
          <w:szCs w:val="32"/>
        </w:rPr>
        <w:br w:type="textWrapping"/>
      </w:r>
      <w:r>
        <w:rPr>
          <w:rFonts w:hint="eastAsia" w:ascii="宋体" w:hAnsi="宋体"/>
          <w:szCs w:val="32"/>
        </w:rPr>
        <w:t>　　国有资产管理部门向企业核发的国有资产产权登记表，是企业的资信证明文件。</w:t>
      </w:r>
      <w:r>
        <w:rPr>
          <w:rFonts w:hint="eastAsia" w:ascii="宋体" w:hAnsi="宋体"/>
          <w:szCs w:val="32"/>
        </w:rPr>
        <w:br w:type="textWrapping"/>
      </w:r>
      <w:r>
        <w:rPr>
          <w:rFonts w:hint="eastAsia" w:ascii="宋体" w:hAnsi="宋体"/>
          <w:szCs w:val="32"/>
        </w:rPr>
        <w:t>　　</w:t>
      </w:r>
      <w:r>
        <w:rPr>
          <w:rFonts w:hint="eastAsia" w:ascii="宋体" w:hAnsi="宋体"/>
          <w:b/>
          <w:szCs w:val="32"/>
        </w:rPr>
        <w:t>第八条</w:t>
      </w:r>
      <w:r>
        <w:rPr>
          <w:rFonts w:hint="eastAsia" w:ascii="宋体" w:hAnsi="宋体"/>
          <w:szCs w:val="32"/>
        </w:rPr>
        <w:t xml:space="preserve"> 企业发生下列变动情形之一的，应当自变动之日起30日内办理变动产权登记：</w:t>
      </w:r>
      <w:r>
        <w:rPr>
          <w:rFonts w:hint="eastAsia" w:ascii="宋体" w:hAnsi="宋体"/>
          <w:szCs w:val="32"/>
        </w:rPr>
        <w:br w:type="textWrapping"/>
      </w:r>
      <w:r>
        <w:rPr>
          <w:rFonts w:hint="eastAsia" w:ascii="宋体" w:hAnsi="宋体"/>
          <w:szCs w:val="32"/>
        </w:rPr>
        <w:t>　　（一）企业名称、住所或者法定代表人改变的；</w:t>
      </w:r>
      <w:r>
        <w:rPr>
          <w:rFonts w:hint="eastAsia" w:ascii="宋体" w:hAnsi="宋体"/>
          <w:szCs w:val="32"/>
        </w:rPr>
        <w:br w:type="textWrapping"/>
      </w:r>
      <w:r>
        <w:rPr>
          <w:rFonts w:hint="eastAsia" w:ascii="宋体" w:hAnsi="宋体"/>
          <w:szCs w:val="32"/>
        </w:rPr>
        <w:t>　　（二）国有资本占企业实收资本比例发生变化的；</w:t>
      </w:r>
      <w:r>
        <w:rPr>
          <w:rFonts w:hint="eastAsia" w:ascii="宋体" w:hAnsi="宋体"/>
          <w:szCs w:val="32"/>
        </w:rPr>
        <w:br w:type="textWrapping"/>
      </w:r>
      <w:r>
        <w:rPr>
          <w:rFonts w:hint="eastAsia" w:ascii="宋体" w:hAnsi="宋体"/>
          <w:szCs w:val="32"/>
        </w:rPr>
        <w:t>　　（三）企业分立、合并或者改变经营形式的；</w:t>
      </w:r>
      <w:r>
        <w:rPr>
          <w:rFonts w:hint="eastAsia" w:ascii="宋体" w:hAnsi="宋体"/>
          <w:szCs w:val="32"/>
        </w:rPr>
        <w:br w:type="textWrapping"/>
      </w:r>
      <w:r>
        <w:rPr>
          <w:rFonts w:hint="eastAsia" w:ascii="宋体" w:hAnsi="宋体"/>
          <w:szCs w:val="32"/>
        </w:rPr>
        <w:t>　　（四）有国务院国有资产管理部门规定的其他变动情形的。</w:t>
      </w:r>
      <w:r>
        <w:rPr>
          <w:rFonts w:hint="eastAsia" w:ascii="宋体" w:hAnsi="宋体"/>
          <w:szCs w:val="32"/>
        </w:rPr>
        <w:br w:type="textWrapping"/>
      </w:r>
      <w:r>
        <w:rPr>
          <w:rFonts w:hint="eastAsia" w:ascii="宋体" w:hAnsi="宋体"/>
          <w:szCs w:val="32"/>
        </w:rPr>
        <w:t>　　</w:t>
      </w:r>
      <w:r>
        <w:rPr>
          <w:rFonts w:hint="eastAsia" w:ascii="宋体" w:hAnsi="宋体"/>
          <w:b/>
          <w:szCs w:val="32"/>
        </w:rPr>
        <w:t>第九条</w:t>
      </w:r>
      <w:r>
        <w:rPr>
          <w:rFonts w:hint="eastAsia" w:ascii="宋体" w:hAnsi="宋体"/>
          <w:szCs w:val="32"/>
        </w:rPr>
        <w:t xml:space="preserve"> 企业发生下列情形之一的，应当自各该情形发生之日起30日内办理注销产权登记：</w:t>
      </w:r>
      <w:r>
        <w:rPr>
          <w:rFonts w:hint="eastAsia" w:ascii="宋体" w:hAnsi="宋体"/>
          <w:szCs w:val="32"/>
        </w:rPr>
        <w:br w:type="textWrapping"/>
      </w:r>
      <w:r>
        <w:rPr>
          <w:rFonts w:hint="eastAsia" w:ascii="宋体" w:hAnsi="宋体"/>
          <w:szCs w:val="32"/>
        </w:rPr>
        <w:t>　　（一）企业解散、被依法撤销或者被依法宣告破产的；</w:t>
      </w:r>
      <w:r>
        <w:rPr>
          <w:rFonts w:hint="eastAsia" w:ascii="宋体" w:hAnsi="宋体"/>
          <w:szCs w:val="32"/>
        </w:rPr>
        <w:br w:type="textWrapping"/>
      </w:r>
      <w:r>
        <w:rPr>
          <w:rFonts w:hint="eastAsia" w:ascii="宋体" w:hAnsi="宋体"/>
          <w:szCs w:val="32"/>
        </w:rPr>
        <w:t>　　（二）企业转让全部产权或者企业被划转的；</w:t>
      </w:r>
      <w:r>
        <w:rPr>
          <w:rFonts w:hint="eastAsia" w:ascii="宋体" w:hAnsi="宋体"/>
          <w:szCs w:val="32"/>
        </w:rPr>
        <w:br w:type="textWrapping"/>
      </w:r>
      <w:r>
        <w:rPr>
          <w:rFonts w:hint="eastAsia" w:ascii="宋体" w:hAnsi="宋体"/>
          <w:szCs w:val="32"/>
        </w:rPr>
        <w:t>　　（三）有国务院国有资产管理部门规定的其他情形的。</w:t>
      </w:r>
      <w:r>
        <w:rPr>
          <w:rFonts w:hint="eastAsia" w:ascii="宋体" w:hAnsi="宋体"/>
          <w:szCs w:val="32"/>
        </w:rPr>
        <w:br w:type="textWrapping"/>
      </w:r>
      <w:r>
        <w:rPr>
          <w:rFonts w:hint="eastAsia" w:ascii="宋体" w:hAnsi="宋体"/>
          <w:szCs w:val="32"/>
        </w:rPr>
        <w:t>　　</w:t>
      </w:r>
      <w:r>
        <w:rPr>
          <w:rFonts w:hint="eastAsia" w:ascii="宋体" w:hAnsi="宋体"/>
          <w:b/>
          <w:szCs w:val="32"/>
        </w:rPr>
        <w:t>第十条</w:t>
      </w:r>
      <w:r>
        <w:rPr>
          <w:rFonts w:hint="eastAsia" w:ascii="宋体" w:hAnsi="宋体"/>
          <w:szCs w:val="32"/>
        </w:rPr>
        <w:t xml:space="preserve"> 企业办理产权登记，应当按照规定填报国有资产产权登记表并提交有关文件、凭证、报表等。填报的内容或者提交的文件、凭证、报表等不符合规定的，国有资产管理部门有权要求企业补正。</w:t>
      </w:r>
      <w:r>
        <w:rPr>
          <w:rFonts w:hint="eastAsia" w:ascii="宋体" w:hAnsi="宋体"/>
          <w:szCs w:val="32"/>
        </w:rPr>
        <w:br w:type="textWrapping"/>
      </w:r>
      <w:r>
        <w:rPr>
          <w:rFonts w:hint="eastAsia" w:ascii="宋体" w:hAnsi="宋体"/>
          <w:szCs w:val="32"/>
        </w:rPr>
        <w:t>　　</w:t>
      </w:r>
      <w:r>
        <w:rPr>
          <w:rFonts w:hint="eastAsia" w:ascii="宋体" w:hAnsi="宋体"/>
          <w:b/>
          <w:szCs w:val="32"/>
        </w:rPr>
        <w:t>第十一条</w:t>
      </w:r>
      <w:r>
        <w:rPr>
          <w:rFonts w:hint="eastAsia" w:ascii="宋体" w:hAnsi="宋体"/>
          <w:szCs w:val="32"/>
        </w:rPr>
        <w:t xml:space="preserve"> 产权登记实行年度检查制度。</w:t>
      </w:r>
      <w:r>
        <w:rPr>
          <w:rFonts w:hint="eastAsia" w:ascii="宋体" w:hAnsi="宋体"/>
          <w:szCs w:val="32"/>
        </w:rPr>
        <w:br w:type="textWrapping"/>
      </w:r>
      <w:r>
        <w:rPr>
          <w:rFonts w:hint="eastAsia" w:ascii="宋体" w:hAnsi="宋体"/>
          <w:szCs w:val="32"/>
        </w:rPr>
        <w:t>　　企业应当于每一年度终了后90日内，办理产权年度检查登记，向国有资产管理部门提交财务报告和国有资产经营年度报告书，报告下列主要内容：</w:t>
      </w:r>
      <w:r>
        <w:rPr>
          <w:rFonts w:hint="eastAsia" w:ascii="宋体" w:hAnsi="宋体"/>
          <w:szCs w:val="32"/>
        </w:rPr>
        <w:br w:type="textWrapping"/>
      </w:r>
      <w:r>
        <w:rPr>
          <w:rFonts w:hint="eastAsia" w:ascii="宋体" w:hAnsi="宋体"/>
          <w:szCs w:val="32"/>
        </w:rPr>
        <w:t>　　（一）出资人的资金实际到位情况；</w:t>
      </w:r>
      <w:r>
        <w:rPr>
          <w:rFonts w:hint="eastAsia" w:ascii="宋体" w:hAnsi="宋体"/>
          <w:szCs w:val="32"/>
        </w:rPr>
        <w:br w:type="textWrapping"/>
      </w:r>
      <w:r>
        <w:rPr>
          <w:rFonts w:hint="eastAsia" w:ascii="宋体" w:hAnsi="宋体"/>
          <w:szCs w:val="32"/>
        </w:rPr>
        <w:t>　　（二）企业国有资产的结构变化，包括企业对外投资情况；</w:t>
      </w:r>
      <w:r>
        <w:rPr>
          <w:rFonts w:hint="eastAsia" w:ascii="宋体" w:hAnsi="宋体"/>
          <w:szCs w:val="32"/>
        </w:rPr>
        <w:br w:type="textWrapping"/>
      </w:r>
      <w:r>
        <w:rPr>
          <w:rFonts w:hint="eastAsia" w:ascii="宋体" w:hAnsi="宋体"/>
          <w:szCs w:val="32"/>
        </w:rPr>
        <w:t>　　（三）国有资产增减、变动情况；</w:t>
      </w:r>
      <w:r>
        <w:rPr>
          <w:rFonts w:hint="eastAsia" w:ascii="宋体" w:hAnsi="宋体"/>
          <w:szCs w:val="32"/>
        </w:rPr>
        <w:br w:type="textWrapping"/>
      </w:r>
      <w:r>
        <w:rPr>
          <w:rFonts w:hint="eastAsia" w:ascii="宋体" w:hAnsi="宋体"/>
          <w:szCs w:val="32"/>
        </w:rPr>
        <w:t>　　（四）国务院国有资产管理部门规定的其他事项。</w:t>
      </w:r>
      <w:r>
        <w:rPr>
          <w:rFonts w:hint="eastAsia" w:ascii="宋体" w:hAnsi="宋体"/>
          <w:szCs w:val="32"/>
        </w:rPr>
        <w:br w:type="textWrapping"/>
      </w:r>
      <w:r>
        <w:rPr>
          <w:rFonts w:hint="eastAsia" w:ascii="宋体" w:hAnsi="宋体"/>
          <w:szCs w:val="32"/>
        </w:rPr>
        <w:t>　　</w:t>
      </w:r>
      <w:r>
        <w:rPr>
          <w:rFonts w:hint="eastAsia" w:ascii="宋体" w:hAnsi="宋体"/>
          <w:b/>
          <w:szCs w:val="32"/>
        </w:rPr>
        <w:t>第十二条</w:t>
      </w:r>
      <w:r>
        <w:rPr>
          <w:rFonts w:hint="eastAsia" w:ascii="宋体" w:hAnsi="宋体"/>
          <w:szCs w:val="32"/>
        </w:rPr>
        <w:t xml:space="preserve"> 国有资产产权登记表由国务院国有资产管理部门统一制定。</w:t>
      </w:r>
      <w:r>
        <w:rPr>
          <w:rFonts w:hint="eastAsia" w:ascii="宋体" w:hAnsi="宋体"/>
          <w:szCs w:val="32"/>
        </w:rPr>
        <w:br w:type="textWrapping"/>
      </w:r>
      <w:r>
        <w:rPr>
          <w:rFonts w:hint="eastAsia" w:ascii="宋体" w:hAnsi="宋体"/>
          <w:szCs w:val="32"/>
        </w:rPr>
        <w:t>　　任何单位和个人不得伪造、涂改、出卖或者出借国有资产产权登记表。</w:t>
      </w:r>
      <w:r>
        <w:rPr>
          <w:rFonts w:hint="eastAsia" w:ascii="宋体" w:hAnsi="宋体"/>
          <w:szCs w:val="32"/>
        </w:rPr>
        <w:br w:type="textWrapping"/>
      </w:r>
      <w:r>
        <w:rPr>
          <w:rFonts w:hint="eastAsia" w:ascii="宋体" w:hAnsi="宋体"/>
          <w:szCs w:val="32"/>
        </w:rPr>
        <w:t>　　国有资产产权登记表遗失或者毁坏的，应当按照规定申请补领。</w:t>
      </w:r>
      <w:r>
        <w:rPr>
          <w:rFonts w:hint="eastAsia" w:ascii="宋体" w:hAnsi="宋体"/>
          <w:szCs w:val="32"/>
        </w:rPr>
        <w:br w:type="textWrapping"/>
      </w:r>
      <w:r>
        <w:rPr>
          <w:rFonts w:hint="eastAsia" w:ascii="宋体" w:hAnsi="宋体"/>
          <w:szCs w:val="32"/>
        </w:rPr>
        <w:t>　　</w:t>
      </w:r>
      <w:r>
        <w:rPr>
          <w:rFonts w:hint="eastAsia" w:ascii="宋体" w:hAnsi="宋体"/>
          <w:b/>
          <w:szCs w:val="32"/>
        </w:rPr>
        <w:t>第十三条</w:t>
      </w:r>
      <w:r>
        <w:rPr>
          <w:rFonts w:hint="eastAsia" w:ascii="宋体" w:hAnsi="宋体"/>
          <w:szCs w:val="32"/>
        </w:rPr>
        <w:t xml:space="preserve"> 国有资产管理部门应当建立健全产权登记档案制度。并定期分析和报告国有资产产权状况。</w:t>
      </w:r>
      <w:r>
        <w:rPr>
          <w:rFonts w:hint="eastAsia" w:ascii="宋体" w:hAnsi="宋体"/>
          <w:szCs w:val="32"/>
        </w:rPr>
        <w:br w:type="textWrapping"/>
      </w:r>
      <w:r>
        <w:rPr>
          <w:rFonts w:hint="eastAsia" w:ascii="宋体" w:hAnsi="宋体"/>
          <w:szCs w:val="32"/>
        </w:rPr>
        <w:t>　</w:t>
      </w:r>
      <w:r>
        <w:rPr>
          <w:rFonts w:hint="eastAsia" w:ascii="宋体" w:hAnsi="宋体"/>
          <w:b/>
          <w:szCs w:val="32"/>
        </w:rPr>
        <w:t>　第十四条</w:t>
      </w:r>
      <w:r>
        <w:rPr>
          <w:rFonts w:hint="eastAsia" w:ascii="宋体" w:hAnsi="宋体"/>
          <w:szCs w:val="32"/>
        </w:rPr>
        <w:t xml:space="preserve"> 企业违反本办法规定，有下列行为之一的，由国有资产管理部门责令改正、通报批评，可以处以10万元以下罚款，并提请政府有关部门对企业领导人员和直接责任人员按照规定给予纪律处分：</w:t>
      </w:r>
      <w:r>
        <w:rPr>
          <w:rFonts w:hint="eastAsia" w:ascii="宋体" w:hAnsi="宋体"/>
          <w:szCs w:val="32"/>
        </w:rPr>
        <w:br w:type="textWrapping"/>
      </w:r>
      <w:r>
        <w:rPr>
          <w:rFonts w:hint="eastAsia" w:ascii="宋体" w:hAnsi="宋体"/>
          <w:szCs w:val="32"/>
        </w:rPr>
        <w:t>　　（一）在规定期限内不办理产权登记的；</w:t>
      </w:r>
      <w:r>
        <w:rPr>
          <w:rFonts w:hint="eastAsia" w:ascii="宋体" w:hAnsi="宋体"/>
          <w:szCs w:val="32"/>
        </w:rPr>
        <w:br w:type="textWrapping"/>
      </w:r>
      <w:r>
        <w:rPr>
          <w:rFonts w:hint="eastAsia" w:ascii="宋体" w:hAnsi="宋体"/>
          <w:szCs w:val="32"/>
        </w:rPr>
        <w:t>　　（二）隐瞒真实情况、未如实办理产权登记的；</w:t>
      </w:r>
      <w:r>
        <w:rPr>
          <w:rFonts w:hint="eastAsia" w:ascii="宋体" w:hAnsi="宋体"/>
          <w:szCs w:val="32"/>
        </w:rPr>
        <w:br w:type="textWrapping"/>
      </w:r>
      <w:r>
        <w:rPr>
          <w:rFonts w:hint="eastAsia" w:ascii="宋体" w:hAnsi="宋体"/>
          <w:szCs w:val="32"/>
        </w:rPr>
        <w:t>　　（三）不按照规定办理产权年度检查登记的；</w:t>
      </w:r>
      <w:r>
        <w:rPr>
          <w:rFonts w:hint="eastAsia" w:ascii="宋体" w:hAnsi="宋体"/>
          <w:szCs w:val="32"/>
        </w:rPr>
        <w:br w:type="textWrapping"/>
      </w:r>
      <w:r>
        <w:rPr>
          <w:rFonts w:hint="eastAsia" w:ascii="宋体" w:hAnsi="宋体"/>
          <w:szCs w:val="32"/>
        </w:rPr>
        <w:t>　　（四）伪造、涂改、出卖或者出借国有资产产权登记表的。</w:t>
      </w:r>
      <w:r>
        <w:rPr>
          <w:rFonts w:hint="eastAsia" w:ascii="宋体" w:hAnsi="宋体"/>
          <w:szCs w:val="32"/>
        </w:rPr>
        <w:br w:type="textWrapping"/>
      </w:r>
      <w:r>
        <w:rPr>
          <w:rFonts w:hint="eastAsia" w:ascii="宋体" w:hAnsi="宋体"/>
          <w:szCs w:val="32"/>
        </w:rPr>
        <w:t>　　</w:t>
      </w:r>
      <w:r>
        <w:rPr>
          <w:rFonts w:hint="eastAsia" w:ascii="宋体" w:hAnsi="宋体"/>
          <w:b/>
          <w:szCs w:val="32"/>
        </w:rPr>
        <w:t>第十五条</w:t>
      </w:r>
      <w:r>
        <w:rPr>
          <w:rFonts w:hint="eastAsia" w:ascii="宋体" w:hAnsi="宋体"/>
          <w:szCs w:val="32"/>
        </w:rPr>
        <w:t xml:space="preserve"> 国有资产管理部门工作人员在办理产权登记中玩忽职守、徇私舞弊、滥用职权、谋取私利、构成犯罪的，依法追究刑事责任；尚不构成犯罪的，依法给予行政处分。</w:t>
      </w:r>
      <w:r>
        <w:rPr>
          <w:rFonts w:hint="eastAsia" w:ascii="宋体" w:hAnsi="宋体"/>
          <w:szCs w:val="32"/>
        </w:rPr>
        <w:br w:type="textWrapping"/>
      </w:r>
      <w:r>
        <w:rPr>
          <w:rFonts w:hint="eastAsia" w:ascii="宋体" w:hAnsi="宋体"/>
          <w:szCs w:val="32"/>
        </w:rPr>
        <w:t>　</w:t>
      </w:r>
      <w:r>
        <w:rPr>
          <w:rFonts w:hint="eastAsia" w:ascii="宋体" w:hAnsi="宋体"/>
          <w:b/>
          <w:szCs w:val="32"/>
        </w:rPr>
        <w:t>　第十六条</w:t>
      </w:r>
      <w:r>
        <w:rPr>
          <w:rFonts w:hint="eastAsia" w:ascii="宋体" w:hAnsi="宋体"/>
          <w:szCs w:val="32"/>
        </w:rPr>
        <w:t xml:space="preserve"> 军队企业的国有资产产权登记管理办法，由中国人民解放军总后勤部会同国务院国有资产管理部门参照本办法制定。</w:t>
      </w:r>
      <w:r>
        <w:rPr>
          <w:rFonts w:hint="eastAsia" w:ascii="宋体" w:hAnsi="宋体"/>
          <w:szCs w:val="32"/>
        </w:rPr>
        <w:br w:type="textWrapping"/>
      </w:r>
      <w:r>
        <w:rPr>
          <w:rFonts w:hint="eastAsia" w:ascii="宋体" w:hAnsi="宋体"/>
          <w:szCs w:val="32"/>
        </w:rPr>
        <w:t>　　</w:t>
      </w:r>
      <w:r>
        <w:rPr>
          <w:rFonts w:hint="eastAsia" w:ascii="宋体" w:hAnsi="宋体"/>
          <w:b/>
          <w:szCs w:val="32"/>
        </w:rPr>
        <w:t>第十七条</w:t>
      </w:r>
      <w:r>
        <w:rPr>
          <w:rFonts w:hint="eastAsia" w:ascii="宋体" w:hAnsi="宋体"/>
          <w:szCs w:val="32"/>
        </w:rPr>
        <w:t xml:space="preserve"> 本办法自发布之日起施行。国家国有资产管理局、财政局、国家工商行政管理局1992年5月11日发布的《</w:t>
      </w:r>
      <w:r>
        <w:rPr>
          <w:rFonts w:hint="eastAsia" w:ascii="宋体" w:hAnsi="宋体"/>
          <w:szCs w:val="32"/>
          <w:lang w:eastAsia="zh-CN"/>
        </w:rPr>
        <w:t>企业</w:t>
      </w:r>
      <w:r>
        <w:rPr>
          <w:rFonts w:hint="eastAsia" w:ascii="宋体" w:hAnsi="宋体"/>
          <w:szCs w:val="32"/>
        </w:rPr>
        <w:t>国有资产产权登记管理试行办法》同时废止。</w:t>
      </w:r>
    </w:p>
    <w:p w14:paraId="7B9030A1">
      <w:pPr>
        <w:spacing w:line="360" w:lineRule="auto"/>
        <w:ind w:firstLine="450"/>
        <w:rPr>
          <w:rFonts w:hint="eastAsia" w:ascii="宋体" w:hAnsi="宋体"/>
          <w:szCs w:val="32"/>
        </w:rPr>
      </w:pPr>
    </w:p>
    <w:p w14:paraId="33FDC04C">
      <w:pPr>
        <w:spacing w:line="360" w:lineRule="auto"/>
        <w:ind w:firstLine="450"/>
        <w:rPr>
          <w:rFonts w:hint="eastAsia" w:ascii="宋体" w:hAnsi="宋体"/>
          <w:szCs w:val="32"/>
        </w:rPr>
      </w:pPr>
    </w:p>
    <w:p w14:paraId="64C26A6E">
      <w:pPr>
        <w:spacing w:line="360" w:lineRule="auto"/>
        <w:ind w:firstLine="450"/>
        <w:rPr>
          <w:rFonts w:hint="eastAsia" w:ascii="宋体" w:hAnsi="宋体"/>
          <w:szCs w:val="32"/>
        </w:rPr>
      </w:pPr>
    </w:p>
    <w:p w14:paraId="549B9C8A">
      <w:pPr>
        <w:spacing w:line="360" w:lineRule="auto"/>
        <w:ind w:firstLine="450"/>
        <w:rPr>
          <w:rFonts w:hint="eastAsia" w:ascii="宋体" w:hAnsi="宋体"/>
          <w:szCs w:val="32"/>
        </w:rPr>
      </w:pPr>
      <w:bookmarkStart w:id="1" w:name="_GoBack"/>
      <w:bookmarkEnd w:id="1"/>
    </w:p>
    <w:p w14:paraId="3FB99BA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ˎ̥">
    <w:altName w:val="Times New Roman"/>
    <w:panose1 w:val="00000000000000000000"/>
    <w:charset w:val="00"/>
    <w:family w:val="roman"/>
    <w:pitch w:val="default"/>
    <w:sig w:usb0="00000000" w:usb1="00000000" w:usb2="00000000" w:usb3="00000000" w:csb0="00000000" w:csb1="00000000"/>
  </w:font>
  <w:font w:name="Verdana">
    <w:panose1 w:val="020B0604030504040204"/>
    <w:charset w:val="00"/>
    <w:family w:val="swiss"/>
    <w:pitch w:val="default"/>
    <w:sig w:usb0="A10006FF" w:usb1="4000205B" w:usb2="00000010" w:usb3="00000000" w:csb0="2000019F" w:csb1="00000000"/>
  </w:font>
  <w:font w:name="Courier New">
    <w:panose1 w:val="02070309020205020404"/>
    <w:charset w:val="00"/>
    <w:family w:val="modern"/>
    <w:pitch w:val="default"/>
    <w:sig w:usb0="E0002AFF" w:usb1="C0007843" w:usb2="00000009" w:usb3="00000000" w:csb0="400001FF" w:csb1="FFFF0000"/>
  </w:font>
  <w:font w:name="inherit">
    <w:altName w:val="Times New Roman"/>
    <w:panose1 w:val="00000000000000000000"/>
    <w:charset w:val="00"/>
    <w:family w:val="roman"/>
    <w:pitch w:val="default"/>
    <w:sig w:usb0="00000000" w:usb1="00000000" w:usb2="00000000" w:usb3="00000000" w:csb0="00000000" w:csb1="00000000"/>
  </w:font>
  <w:font w:name="隶书">
    <w:altName w:val="微软雅黑"/>
    <w:panose1 w:val="0201050906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F"/>
    <w:multiLevelType w:val="singleLevel"/>
    <w:tmpl w:val="FFFFFF7F"/>
    <w:lvl w:ilvl="0" w:tentative="0">
      <w:start w:val="1"/>
      <w:numFmt w:val="decimal"/>
      <w:pStyle w:val="64"/>
      <w:lvlText w:val="%1."/>
      <w:lvlJc w:val="left"/>
      <w:pPr>
        <w:tabs>
          <w:tab w:val="left" w:pos="780"/>
        </w:tabs>
        <w:ind w:left="780" w:leftChars="200" w:hanging="360" w:hangingChars="200"/>
      </w:pPr>
    </w:lvl>
  </w:abstractNum>
  <w:abstractNum w:abstractNumId="1">
    <w:nsid w:val="0000000A"/>
    <w:multiLevelType w:val="multilevel"/>
    <w:tmpl w:val="0000000A"/>
    <w:lvl w:ilvl="0" w:tentative="0">
      <w:start w:val="1"/>
      <w:numFmt w:val="decimal"/>
      <w:pStyle w:val="66"/>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0A443B2"/>
    <w:multiLevelType w:val="multilevel"/>
    <w:tmpl w:val="00A443B2"/>
    <w:lvl w:ilvl="0" w:tentative="0">
      <w:start w:val="1"/>
      <w:numFmt w:val="decimal"/>
      <w:pStyle w:val="54"/>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08C7737C"/>
    <w:multiLevelType w:val="multilevel"/>
    <w:tmpl w:val="08C7737C"/>
    <w:lvl w:ilvl="0" w:tentative="0">
      <w:start w:val="1"/>
      <w:numFmt w:val="decimal"/>
      <w:lvlText w:val="%1."/>
      <w:lvlJc w:val="left"/>
      <w:pPr>
        <w:tabs>
          <w:tab w:val="left" w:pos="2126"/>
        </w:tabs>
        <w:ind w:left="2126" w:hanging="425"/>
      </w:pPr>
      <w:rPr>
        <w:rFonts w:hint="eastAsia"/>
      </w:rPr>
    </w:lvl>
    <w:lvl w:ilvl="1" w:tentative="0">
      <w:start w:val="1"/>
      <w:numFmt w:val="decimal"/>
      <w:lvlText w:val="%1.%2."/>
      <w:lvlJc w:val="left"/>
      <w:pPr>
        <w:tabs>
          <w:tab w:val="left" w:pos="2268"/>
        </w:tabs>
        <w:ind w:left="2268" w:hanging="567"/>
      </w:pPr>
      <w:rPr>
        <w:rFonts w:hint="eastAsia"/>
      </w:rPr>
    </w:lvl>
    <w:lvl w:ilvl="2" w:tentative="0">
      <w:start w:val="1"/>
      <w:numFmt w:val="decimal"/>
      <w:lvlText w:val="%1.%2.%3."/>
      <w:lvlJc w:val="left"/>
      <w:pPr>
        <w:tabs>
          <w:tab w:val="left" w:pos="2410"/>
        </w:tabs>
        <w:ind w:left="2410" w:hanging="709"/>
      </w:pPr>
      <w:rPr>
        <w:rFonts w:hint="eastAsia"/>
      </w:rPr>
    </w:lvl>
    <w:lvl w:ilvl="3" w:tentative="0">
      <w:start w:val="1"/>
      <w:numFmt w:val="decimal"/>
      <w:lvlText w:val="%1.%2.%3.%4."/>
      <w:lvlJc w:val="left"/>
      <w:pPr>
        <w:tabs>
          <w:tab w:val="left" w:pos="2552"/>
        </w:tabs>
        <w:ind w:left="2552" w:hanging="851"/>
      </w:pPr>
      <w:rPr>
        <w:rFonts w:hint="eastAsia"/>
      </w:rPr>
    </w:lvl>
    <w:lvl w:ilvl="4" w:tentative="0">
      <w:start w:val="1"/>
      <w:numFmt w:val="decimal"/>
      <w:pStyle w:val="6"/>
      <w:isLgl/>
      <w:lvlText w:val="%1.%2.%3.%4.%5."/>
      <w:lvlJc w:val="left"/>
      <w:pPr>
        <w:tabs>
          <w:tab w:val="left" w:pos="2693"/>
        </w:tabs>
        <w:ind w:left="2693" w:hanging="992"/>
      </w:pPr>
      <w:rPr>
        <w:rFonts w:hint="eastAsia"/>
      </w:rPr>
    </w:lvl>
    <w:lvl w:ilvl="5" w:tentative="0">
      <w:start w:val="1"/>
      <w:numFmt w:val="decimal"/>
      <w:lvlText w:val="%1.%2.%3.%4.%5.%6."/>
      <w:lvlJc w:val="left"/>
      <w:pPr>
        <w:tabs>
          <w:tab w:val="left" w:pos="2835"/>
        </w:tabs>
        <w:ind w:left="2835" w:hanging="1134"/>
      </w:pPr>
      <w:rPr>
        <w:rFonts w:hint="eastAsia"/>
      </w:rPr>
    </w:lvl>
    <w:lvl w:ilvl="6" w:tentative="0">
      <w:start w:val="1"/>
      <w:numFmt w:val="decimal"/>
      <w:lvlText w:val="%1.%2.%3.%4.%5.%6.%7."/>
      <w:lvlJc w:val="left"/>
      <w:pPr>
        <w:tabs>
          <w:tab w:val="left" w:pos="2977"/>
        </w:tabs>
        <w:ind w:left="2977" w:hanging="1276"/>
      </w:pPr>
      <w:rPr>
        <w:rFonts w:hint="eastAsia"/>
      </w:rPr>
    </w:lvl>
    <w:lvl w:ilvl="7" w:tentative="0">
      <w:start w:val="1"/>
      <w:numFmt w:val="decimal"/>
      <w:lvlText w:val="%1.%2.%3.%4.%5.%6.%7.%8."/>
      <w:lvlJc w:val="left"/>
      <w:pPr>
        <w:tabs>
          <w:tab w:val="left" w:pos="3119"/>
        </w:tabs>
        <w:ind w:left="3119" w:hanging="1418"/>
      </w:pPr>
      <w:rPr>
        <w:rFonts w:hint="eastAsia"/>
      </w:rPr>
    </w:lvl>
    <w:lvl w:ilvl="8" w:tentative="0">
      <w:start w:val="1"/>
      <w:numFmt w:val="decimal"/>
      <w:lvlText w:val="%1.%2.%3.%4.%5.%6.%7.%8.%9."/>
      <w:lvlJc w:val="left"/>
      <w:pPr>
        <w:tabs>
          <w:tab w:val="left" w:pos="3260"/>
        </w:tabs>
        <w:ind w:left="3260" w:hanging="1559"/>
      </w:pPr>
      <w:rPr>
        <w:rFonts w:hint="eastAsia"/>
      </w:rPr>
    </w:lvl>
  </w:abstractNum>
  <w:abstractNum w:abstractNumId="4">
    <w:nsid w:val="2C476CF3"/>
    <w:multiLevelType w:val="multilevel"/>
    <w:tmpl w:val="2C476CF3"/>
    <w:lvl w:ilvl="0" w:tentative="0">
      <w:start w:val="1"/>
      <w:numFmt w:val="decimal"/>
      <w:pStyle w:val="83"/>
      <w:lvlText w:val="%1"/>
      <w:lvlJc w:val="left"/>
      <w:pPr>
        <w:tabs>
          <w:tab w:val="left" w:pos="425"/>
        </w:tabs>
        <w:ind w:left="425" w:hanging="425"/>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571"/>
        </w:tabs>
        <w:ind w:left="1418" w:hanging="567"/>
      </w:pPr>
    </w:lvl>
    <w:lvl w:ilvl="3" w:tentative="0">
      <w:start w:val="1"/>
      <w:numFmt w:val="decimal"/>
      <w:lvlText w:val="%1.%2.%3.%4"/>
      <w:lvlJc w:val="left"/>
      <w:pPr>
        <w:tabs>
          <w:tab w:val="left" w:pos="2356"/>
        </w:tabs>
        <w:ind w:left="1984" w:hanging="708"/>
      </w:pPr>
    </w:lvl>
    <w:lvl w:ilvl="4" w:tentative="0">
      <w:start w:val="1"/>
      <w:numFmt w:val="decimal"/>
      <w:lvlText w:val="%1.%2.%3.%4.%5"/>
      <w:lvlJc w:val="left"/>
      <w:pPr>
        <w:tabs>
          <w:tab w:val="left" w:pos="3141"/>
        </w:tabs>
        <w:ind w:left="2551" w:hanging="850"/>
      </w:pPr>
    </w:lvl>
    <w:lvl w:ilvl="5" w:tentative="0">
      <w:start w:val="1"/>
      <w:numFmt w:val="decimal"/>
      <w:lvlText w:val="%1.%2.%3.%4.%5.%6"/>
      <w:lvlJc w:val="left"/>
      <w:pPr>
        <w:tabs>
          <w:tab w:val="left" w:pos="3926"/>
        </w:tabs>
        <w:ind w:left="3260" w:hanging="1134"/>
      </w:pPr>
    </w:lvl>
    <w:lvl w:ilvl="6" w:tentative="0">
      <w:start w:val="1"/>
      <w:numFmt w:val="decimal"/>
      <w:lvlText w:val="%1.%2.%3.%4.%5.%6.%7"/>
      <w:lvlJc w:val="left"/>
      <w:pPr>
        <w:tabs>
          <w:tab w:val="left" w:pos="4711"/>
        </w:tabs>
        <w:ind w:left="3827" w:hanging="1276"/>
      </w:pPr>
    </w:lvl>
    <w:lvl w:ilvl="7" w:tentative="0">
      <w:start w:val="1"/>
      <w:numFmt w:val="decimal"/>
      <w:lvlText w:val="%1.%2.%3.%4.%5.%6.%7.%8"/>
      <w:lvlJc w:val="left"/>
      <w:pPr>
        <w:tabs>
          <w:tab w:val="left" w:pos="5136"/>
        </w:tabs>
        <w:ind w:left="4394" w:hanging="1418"/>
      </w:pPr>
    </w:lvl>
    <w:lvl w:ilvl="8" w:tentative="0">
      <w:start w:val="1"/>
      <w:numFmt w:val="decimal"/>
      <w:lvlText w:val="%1.%2.%3.%4.%5.%6.%7.%8.%9"/>
      <w:lvlJc w:val="left"/>
      <w:pPr>
        <w:tabs>
          <w:tab w:val="left" w:pos="5922"/>
        </w:tabs>
        <w:ind w:left="5102" w:hanging="1700"/>
      </w:pPr>
    </w:lvl>
  </w:abstractNum>
  <w:abstractNum w:abstractNumId="5">
    <w:nsid w:val="2F6503E1"/>
    <w:multiLevelType w:val="multilevel"/>
    <w:tmpl w:val="2F6503E1"/>
    <w:lvl w:ilvl="0" w:tentative="0">
      <w:start w:val="1"/>
      <w:numFmt w:val="bullet"/>
      <w:pStyle w:val="62"/>
      <w:lvlText w:val="﹖"/>
      <w:lvlJc w:val="left"/>
      <w:pPr>
        <w:tabs>
          <w:tab w:val="left" w:pos="845"/>
        </w:tabs>
        <w:ind w:left="845" w:hanging="420"/>
      </w:pPr>
      <w:rPr>
        <w:rFonts w:hint="eastAsia" w:ascii="隶书" w:hAnsi="宋体" w:eastAsia="隶书"/>
        <w:b/>
        <w:i w:val="0"/>
        <w:sz w:val="24"/>
        <w:szCs w:val="24"/>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
    <w:nsid w:val="32AC3FC4"/>
    <w:multiLevelType w:val="multilevel"/>
    <w:tmpl w:val="32AC3FC4"/>
    <w:lvl w:ilvl="0" w:tentative="0">
      <w:start w:val="1"/>
      <w:numFmt w:val="bullet"/>
      <w:pStyle w:val="73"/>
      <w:lvlText w:val=""/>
      <w:lvlJc w:val="left"/>
      <w:pPr>
        <w:tabs>
          <w:tab w:val="left" w:pos="845"/>
        </w:tabs>
        <w:ind w:left="845" w:hanging="420"/>
      </w:pPr>
      <w:rPr>
        <w:rFonts w:hint="default" w:ascii="Wingdings" w:hAnsi="Wingdings"/>
        <w:color w:val="000000"/>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
    <w:nsid w:val="46056867"/>
    <w:multiLevelType w:val="multilevel"/>
    <w:tmpl w:val="46056867"/>
    <w:lvl w:ilvl="0" w:tentative="0">
      <w:start w:val="1"/>
      <w:numFmt w:val="decimal"/>
      <w:pStyle w:val="59"/>
      <w:isLgl/>
      <w:lvlText w:val="第 %1 章"/>
      <w:lvlJc w:val="left"/>
      <w:pPr>
        <w:tabs>
          <w:tab w:val="left" w:pos="1418"/>
        </w:tabs>
        <w:ind w:left="425" w:hanging="425"/>
      </w:pPr>
      <w:rPr>
        <w:rFonts w:hint="eastAsia" w:ascii="Wingdings" w:hAnsi="Times New Roman" w:cs="Times New Roman"/>
        <w:b w:val="0"/>
        <w:bCs w:val="0"/>
        <w:i w:val="0"/>
        <w:iCs w:val="0"/>
        <w:caps w:val="0"/>
        <w:smallCaps w:val="0"/>
        <w:strike w:val="0"/>
        <w:dstrike w:val="0"/>
        <w:outline w:val="0"/>
        <w:shadow w:val="0"/>
        <w:emboss w:val="0"/>
        <w:imprint w:val="0"/>
        <w:vanish w:val="0"/>
        <w:spacing w:val="0"/>
        <w:position w:val="0"/>
        <w:sz w:val="32"/>
        <w:szCs w:val="32"/>
        <w:u w:val="none"/>
        <w:vertAlign w:val="baseline"/>
      </w:rPr>
    </w:lvl>
    <w:lvl w:ilvl="1" w:tentative="0">
      <w:start w:val="1"/>
      <w:numFmt w:val="decimal"/>
      <w:isLgl/>
      <w:lvlText w:val="%1.%2"/>
      <w:lvlJc w:val="left"/>
      <w:pPr>
        <w:tabs>
          <w:tab w:val="left" w:pos="992"/>
        </w:tabs>
        <w:ind w:left="992" w:hanging="992"/>
      </w:pPr>
      <w:rPr>
        <w:rFonts w:hint="eastAsia" w:ascii="楷体_GB2312" w:hAnsi="宋体" w:eastAsia="楷体_GB2312" w:cs="Times New Roman"/>
        <w:b/>
        <w:bCs w:val="0"/>
        <w:i w:val="0"/>
        <w:iCs w:val="0"/>
        <w:caps w:val="0"/>
        <w:smallCaps w:val="0"/>
        <w:strike w:val="0"/>
        <w:dstrike w:val="0"/>
        <w:outline w:val="0"/>
        <w:shadow w:val="0"/>
        <w:emboss w:val="0"/>
        <w:imprint w:val="0"/>
        <w:vanish w:val="0"/>
        <w:color w:val="auto"/>
        <w:spacing w:val="0"/>
        <w:position w:val="0"/>
        <w:sz w:val="30"/>
        <w:szCs w:val="30"/>
        <w:u w:val="none"/>
        <w:vertAlign w:val="baseline"/>
      </w:rPr>
    </w:lvl>
    <w:lvl w:ilvl="2" w:tentative="0">
      <w:start w:val="1"/>
      <w:numFmt w:val="decimal"/>
      <w:pStyle w:val="4"/>
      <w:isLgl/>
      <w:lvlText w:val="%1.%2.%3"/>
      <w:lvlJc w:val="left"/>
      <w:pPr>
        <w:tabs>
          <w:tab w:val="left" w:pos="420"/>
        </w:tabs>
        <w:ind w:left="1418" w:hanging="1418"/>
      </w:pPr>
      <w:rPr>
        <w:rFonts w:hint="eastAsia" w:ascii="楷体_GB2312" w:hAnsi="宋体" w:eastAsia="楷体_GB2312"/>
        <w:b/>
        <w:i w:val="0"/>
        <w:color w:val="auto"/>
        <w:sz w:val="28"/>
        <w:szCs w:val="28"/>
        <w:u w:val="none"/>
      </w:rPr>
    </w:lvl>
    <w:lvl w:ilvl="3" w:tentative="0">
      <w:start w:val="1"/>
      <w:numFmt w:val="decimal"/>
      <w:pStyle w:val="5"/>
      <w:isLgl/>
      <w:lvlText w:val="%1.%2.%3.%4"/>
      <w:lvlJc w:val="left"/>
      <w:pPr>
        <w:tabs>
          <w:tab w:val="left" w:pos="420"/>
        </w:tabs>
        <w:ind w:left="1984" w:hanging="1984"/>
      </w:pPr>
      <w:rPr>
        <w:rFonts w:hint="eastAsia" w:ascii="楷体_GB2312" w:hAnsi="宋体" w:eastAsia="楷体_GB2312"/>
        <w:b/>
        <w:i w:val="0"/>
        <w:color w:val="auto"/>
        <w:sz w:val="24"/>
        <w:szCs w:val="24"/>
        <w:u w:val="none"/>
      </w:rPr>
    </w:lvl>
    <w:lvl w:ilvl="4" w:tentative="0">
      <w:start w:val="1"/>
      <w:numFmt w:val="decimal"/>
      <w:isLgl/>
      <w:lvlText w:val="%1.%2.%3.%4.%5"/>
      <w:lvlJc w:val="left"/>
      <w:pPr>
        <w:tabs>
          <w:tab w:val="left" w:pos="3501"/>
        </w:tabs>
        <w:ind w:left="2551" w:hanging="2551"/>
      </w:pPr>
      <w:rPr>
        <w:rFonts w:hint="eastAsia"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rPr>
    </w:lvl>
    <w:lvl w:ilvl="5" w:tentative="0">
      <w:start w:val="1"/>
      <w:numFmt w:val="decimal"/>
      <w:lvlText w:val="%1.%2.%3.%4.%5.%6"/>
      <w:lvlJc w:val="left"/>
      <w:pPr>
        <w:tabs>
          <w:tab w:val="left" w:pos="3926"/>
        </w:tabs>
        <w:ind w:left="3260" w:hanging="1134"/>
      </w:pPr>
      <w:rPr>
        <w:rFonts w:hint="eastAsia"/>
      </w:rPr>
    </w:lvl>
    <w:lvl w:ilvl="6" w:tentative="0">
      <w:start w:val="1"/>
      <w:numFmt w:val="decimal"/>
      <w:lvlText w:val="%1.%2.%3.%4.%5.%6.%7"/>
      <w:lvlJc w:val="left"/>
      <w:pPr>
        <w:tabs>
          <w:tab w:val="left" w:pos="4711"/>
        </w:tabs>
        <w:ind w:left="3827" w:hanging="1276"/>
      </w:pPr>
      <w:rPr>
        <w:rFonts w:hint="eastAsia"/>
      </w:rPr>
    </w:lvl>
    <w:lvl w:ilvl="7" w:tentative="0">
      <w:start w:val="1"/>
      <w:numFmt w:val="decimal"/>
      <w:lvlText w:val="%1.%2.%3.%4.%5.%6.%7.%8"/>
      <w:lvlJc w:val="left"/>
      <w:pPr>
        <w:tabs>
          <w:tab w:val="left" w:pos="5496"/>
        </w:tabs>
        <w:ind w:left="4394" w:hanging="1418"/>
      </w:pPr>
      <w:rPr>
        <w:rFonts w:hint="eastAsia"/>
      </w:rPr>
    </w:lvl>
    <w:lvl w:ilvl="8" w:tentative="0">
      <w:start w:val="1"/>
      <w:numFmt w:val="decimal"/>
      <w:lvlText w:val="%1.%2.%3.%4.%5.%6.%7.%8.%9"/>
      <w:lvlJc w:val="left"/>
      <w:pPr>
        <w:tabs>
          <w:tab w:val="left" w:pos="6282"/>
        </w:tabs>
        <w:ind w:left="5102" w:hanging="1700"/>
      </w:pPr>
      <w:rPr>
        <w:rFonts w:hint="eastAsia"/>
      </w:rPr>
    </w:lvl>
  </w:abstractNum>
  <w:abstractNum w:abstractNumId="8">
    <w:nsid w:val="5AC91801"/>
    <w:multiLevelType w:val="multilevel"/>
    <w:tmpl w:val="5AC91801"/>
    <w:lvl w:ilvl="0" w:tentative="0">
      <w:start w:val="1"/>
      <w:numFmt w:val="japaneseCounting"/>
      <w:pStyle w:val="49"/>
      <w:lvlText w:val="第%1章"/>
      <w:lvlJc w:val="left"/>
      <w:pPr>
        <w:tabs>
          <w:tab w:val="left" w:pos="1125"/>
        </w:tabs>
        <w:ind w:left="1125" w:hanging="11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65FD6449"/>
    <w:multiLevelType w:val="multilevel"/>
    <w:tmpl w:val="65FD6449"/>
    <w:lvl w:ilvl="0" w:tentative="0">
      <w:start w:val="1"/>
      <w:numFmt w:val="bullet"/>
      <w:pStyle w:val="69"/>
      <w:lvlText w:val=""/>
      <w:lvlJc w:val="left"/>
      <w:pPr>
        <w:ind w:left="420" w:hanging="420"/>
      </w:pPr>
      <w:rPr>
        <w:rFonts w:hint="default" w:ascii="Wingdings" w:hAnsi="Wingdings"/>
        <w:color w:val="000000"/>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673E76A0"/>
    <w:multiLevelType w:val="multilevel"/>
    <w:tmpl w:val="673E76A0"/>
    <w:lvl w:ilvl="0" w:tentative="0">
      <w:start w:val="3"/>
      <w:numFmt w:val="japaneseCounting"/>
      <w:pStyle w:val="67"/>
      <w:lvlText w:val="第%1章"/>
      <w:lvlJc w:val="left"/>
      <w:pPr>
        <w:tabs>
          <w:tab w:val="left" w:pos="1125"/>
        </w:tabs>
        <w:ind w:left="1125" w:hanging="1125"/>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B14324A"/>
    <w:multiLevelType w:val="multilevel"/>
    <w:tmpl w:val="6B14324A"/>
    <w:lvl w:ilvl="0" w:tentative="0">
      <w:start w:val="1"/>
      <w:numFmt w:val="japaneseCounting"/>
      <w:lvlText w:val="%1、"/>
      <w:lvlJc w:val="left"/>
      <w:pPr>
        <w:tabs>
          <w:tab w:val="left" w:pos="1280"/>
        </w:tabs>
        <w:ind w:left="1280" w:hanging="720"/>
      </w:pPr>
      <w:rPr>
        <w:rFonts w:hint="default"/>
      </w:rPr>
    </w:lvl>
    <w:lvl w:ilvl="1" w:tentative="0">
      <w:start w:val="1"/>
      <w:numFmt w:val="lowerLetter"/>
      <w:lvlText w:val="%2)"/>
      <w:lvlJc w:val="left"/>
      <w:pPr>
        <w:tabs>
          <w:tab w:val="left" w:pos="1400"/>
        </w:tabs>
        <w:ind w:left="1400" w:hanging="420"/>
      </w:pPr>
    </w:lvl>
    <w:lvl w:ilvl="2" w:tentative="0">
      <w:start w:val="1"/>
      <w:numFmt w:val="lowerRoman"/>
      <w:pStyle w:val="75"/>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num w:numId="1">
    <w:abstractNumId w:val="1"/>
  </w:num>
  <w:num w:numId="2">
    <w:abstractNumId w:val="7"/>
  </w:num>
  <w:num w:numId="3">
    <w:abstractNumId w:val="3"/>
  </w:num>
  <w:num w:numId="4">
    <w:abstractNumId w:val="8"/>
  </w:num>
  <w:num w:numId="5">
    <w:abstractNumId w:val="2"/>
  </w:num>
  <w:num w:numId="6">
    <w:abstractNumId w:val="5"/>
  </w:num>
  <w:num w:numId="7">
    <w:abstractNumId w:val="0"/>
  </w:num>
  <w:num w:numId="8">
    <w:abstractNumId w:val="10"/>
  </w:num>
  <w:num w:numId="9">
    <w:abstractNumId w:val="9"/>
  </w:num>
  <w:num w:numId="10">
    <w:abstractNumId w:val="6"/>
  </w:num>
  <w:num w:numId="11">
    <w:abstractNumId w:val="11"/>
  </w:num>
  <w:num w:numId="12">
    <w:abstractNumId w:val="4"/>
  </w:num>
  <w:num w:numId="1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F0C99"/>
    <w:rsid w:val="003128D0"/>
    <w:rsid w:val="003F0C99"/>
    <w:rsid w:val="0061639C"/>
    <w:rsid w:val="00EE081C"/>
    <w:rsid w:val="00F75FFB"/>
    <w:rsid w:val="4F2864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next w:val="1"/>
    <w:link w:val="22"/>
    <w:qFormat/>
    <w:uiPriority w:val="0"/>
    <w:pPr>
      <w:keepNext/>
      <w:keepLines/>
      <w:numPr>
        <w:ilvl w:val="0"/>
        <w:numId w:val="1"/>
      </w:numPr>
      <w:spacing w:line="360" w:lineRule="auto"/>
      <w:outlineLvl w:val="0"/>
    </w:pPr>
    <w:rPr>
      <w:rFonts w:ascii="宋体" w:hAnsi="宋体" w:eastAsia="宋体" w:cs="Arial"/>
      <w:b/>
      <w:kern w:val="28"/>
      <w:sz w:val="21"/>
      <w:szCs w:val="21"/>
      <w:lang w:val="en-US" w:eastAsia="zh-CN" w:bidi="ar-SA"/>
    </w:rPr>
  </w:style>
  <w:style w:type="paragraph" w:styleId="3">
    <w:name w:val="heading 2"/>
    <w:next w:val="1"/>
    <w:link w:val="23"/>
    <w:qFormat/>
    <w:uiPriority w:val="0"/>
    <w:pPr>
      <w:keepNext/>
      <w:keepLines/>
      <w:tabs>
        <w:tab w:val="left" w:pos="851"/>
      </w:tabs>
      <w:spacing w:before="260" w:after="260" w:line="415" w:lineRule="auto"/>
      <w:jc w:val="center"/>
      <w:outlineLvl w:val="1"/>
    </w:pPr>
    <w:rPr>
      <w:rFonts w:ascii="宋体" w:hAnsi="宋体" w:eastAsia="宋体" w:cs="Times New Roman"/>
      <w:b/>
      <w:bCs/>
      <w:kern w:val="2"/>
      <w:sz w:val="24"/>
      <w:szCs w:val="24"/>
      <w:lang w:val="en-US" w:eastAsia="zh-CN" w:bidi="ar-SA"/>
    </w:rPr>
  </w:style>
  <w:style w:type="paragraph" w:styleId="4">
    <w:name w:val="heading 3"/>
    <w:next w:val="1"/>
    <w:link w:val="24"/>
    <w:qFormat/>
    <w:uiPriority w:val="0"/>
    <w:pPr>
      <w:keepNext/>
      <w:keepLines/>
      <w:numPr>
        <w:ilvl w:val="2"/>
        <w:numId w:val="2"/>
      </w:numPr>
      <w:spacing w:before="260" w:after="260" w:line="415" w:lineRule="auto"/>
      <w:outlineLvl w:val="2"/>
    </w:pPr>
    <w:rPr>
      <w:rFonts w:ascii="Arial" w:hAnsi="Arial" w:eastAsia="楷体_GB2312" w:cs="Times New Roman"/>
      <w:b/>
      <w:bCs/>
      <w:kern w:val="2"/>
      <w:sz w:val="28"/>
      <w:szCs w:val="32"/>
      <w:lang w:val="en-US" w:eastAsia="zh-CN" w:bidi="ar-SA"/>
    </w:rPr>
  </w:style>
  <w:style w:type="paragraph" w:styleId="5">
    <w:name w:val="heading 4"/>
    <w:next w:val="1"/>
    <w:link w:val="25"/>
    <w:qFormat/>
    <w:uiPriority w:val="0"/>
    <w:pPr>
      <w:keepNext/>
      <w:keepLines/>
      <w:numPr>
        <w:ilvl w:val="3"/>
        <w:numId w:val="2"/>
      </w:numPr>
      <w:tabs>
        <w:tab w:val="left" w:pos="630"/>
      </w:tabs>
      <w:spacing w:before="160" w:after="120" w:line="377" w:lineRule="auto"/>
      <w:outlineLvl w:val="3"/>
    </w:pPr>
    <w:rPr>
      <w:rFonts w:ascii="Arial" w:hAnsi="Arial" w:eastAsia="楷体_GB2312" w:cs="Times New Roman"/>
      <w:b/>
      <w:bCs/>
      <w:kern w:val="2"/>
      <w:sz w:val="24"/>
      <w:szCs w:val="28"/>
      <w:lang w:val="en-US" w:eastAsia="zh-CN" w:bidi="ar-SA"/>
    </w:rPr>
  </w:style>
  <w:style w:type="paragraph" w:styleId="6">
    <w:name w:val="heading 5"/>
    <w:next w:val="1"/>
    <w:link w:val="26"/>
    <w:qFormat/>
    <w:uiPriority w:val="0"/>
    <w:pPr>
      <w:keepNext/>
      <w:keepLines/>
      <w:numPr>
        <w:ilvl w:val="4"/>
        <w:numId w:val="3"/>
      </w:numPr>
      <w:spacing w:before="280" w:after="290" w:line="376" w:lineRule="auto"/>
      <w:outlineLvl w:val="4"/>
    </w:pPr>
    <w:rPr>
      <w:rFonts w:ascii="宋体" w:hAnsi="Arial" w:eastAsia="宋体" w:cs="Times New Roman"/>
      <w:b/>
      <w:bCs/>
      <w:kern w:val="2"/>
      <w:sz w:val="28"/>
      <w:szCs w:val="28"/>
      <w:lang w:val="en-US" w:eastAsia="zh-CN" w:bidi="ar-SA"/>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7">
    <w:name w:val="annotation text"/>
    <w:basedOn w:val="1"/>
    <w:link w:val="86"/>
    <w:semiHidden/>
    <w:unhideWhenUsed/>
    <w:uiPriority w:val="0"/>
    <w:pPr>
      <w:jc w:val="left"/>
    </w:pPr>
  </w:style>
  <w:style w:type="paragraph" w:styleId="8">
    <w:name w:val="Body Text Indent"/>
    <w:basedOn w:val="1"/>
    <w:link w:val="27"/>
    <w:qFormat/>
    <w:uiPriority w:val="0"/>
    <w:pPr>
      <w:spacing w:line="360" w:lineRule="auto"/>
      <w:ind w:firstLine="420" w:firstLineChars="200"/>
    </w:pPr>
    <w:rPr>
      <w:rFonts w:ascii="宋体" w:hAnsi="宋体"/>
      <w:color w:val="FF0000"/>
      <w:szCs w:val="21"/>
      <w:shd w:val="solid" w:color="FFFFFF" w:fill="auto"/>
    </w:rPr>
  </w:style>
  <w:style w:type="paragraph" w:styleId="9">
    <w:name w:val="Plain Text"/>
    <w:basedOn w:val="1"/>
    <w:link w:val="40"/>
    <w:qFormat/>
    <w:uiPriority w:val="0"/>
    <w:rPr>
      <w:rFonts w:ascii="宋体" w:hAnsi="Courier New" w:cs="Courier New"/>
      <w:szCs w:val="21"/>
    </w:rPr>
  </w:style>
  <w:style w:type="paragraph" w:styleId="10">
    <w:name w:val="Balloon Text"/>
    <w:basedOn w:val="1"/>
    <w:link w:val="31"/>
    <w:semiHidden/>
    <w:qFormat/>
    <w:uiPriority w:val="0"/>
    <w:rPr>
      <w:sz w:val="18"/>
      <w:szCs w:val="18"/>
    </w:rPr>
  </w:style>
  <w:style w:type="paragraph" w:styleId="11">
    <w:name w:val="footer"/>
    <w:basedOn w:val="1"/>
    <w:link w:val="29"/>
    <w:qFormat/>
    <w:uiPriority w:val="0"/>
    <w:pPr>
      <w:tabs>
        <w:tab w:val="center" w:pos="4153"/>
        <w:tab w:val="right" w:pos="8306"/>
      </w:tabs>
      <w:snapToGrid w:val="0"/>
      <w:jc w:val="left"/>
    </w:pPr>
    <w:rPr>
      <w:sz w:val="18"/>
      <w:szCs w:val="18"/>
    </w:rPr>
  </w:style>
  <w:style w:type="paragraph" w:styleId="12">
    <w:name w:val="header"/>
    <w:basedOn w:val="1"/>
    <w:link w:val="32"/>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iPriority w:val="0"/>
    <w:pPr>
      <w:widowControl/>
      <w:jc w:val="left"/>
    </w:pPr>
    <w:rPr>
      <w:rFonts w:ascii="宋体" w:hAnsi="宋体"/>
      <w:kern w:val="0"/>
      <w:sz w:val="24"/>
    </w:rPr>
  </w:style>
  <w:style w:type="paragraph" w:styleId="14">
    <w:name w:val="Title"/>
    <w:next w:val="1"/>
    <w:link w:val="51"/>
    <w:qFormat/>
    <w:uiPriority w:val="0"/>
    <w:pPr>
      <w:spacing w:before="340" w:after="400" w:line="578" w:lineRule="auto"/>
      <w:jc w:val="center"/>
      <w:outlineLvl w:val="0"/>
    </w:pPr>
    <w:rPr>
      <w:rFonts w:ascii="楷体_GB2312" w:hAnsi="Arial" w:eastAsia="楷体_GB2312" w:cs="Times New Roman"/>
      <w:b/>
      <w:kern w:val="2"/>
      <w:sz w:val="36"/>
      <w:szCs w:val="36"/>
      <w:lang w:val="en-US" w:eastAsia="zh-CN" w:bidi="ar-SA"/>
    </w:rPr>
  </w:style>
  <w:style w:type="paragraph" w:styleId="15">
    <w:name w:val="annotation subject"/>
    <w:basedOn w:val="7"/>
    <w:next w:val="7"/>
    <w:link w:val="87"/>
    <w:semiHidden/>
    <w:uiPriority w:val="0"/>
    <w:pPr>
      <w:widowControl/>
      <w:spacing w:beforeLines="50" w:afterLines="50" w:line="300" w:lineRule="auto"/>
      <w:ind w:firstLine="420" w:firstLineChars="200"/>
    </w:pPr>
    <w:rPr>
      <w:rFonts w:ascii="宋体" w:hAnsi="Arial"/>
      <w:b/>
      <w:bCs/>
      <w:szCs w:val="21"/>
    </w:rPr>
  </w:style>
  <w:style w:type="character" w:styleId="18">
    <w:name w:val="Strong"/>
    <w:basedOn w:val="17"/>
    <w:qFormat/>
    <w:uiPriority w:val="0"/>
    <w:rPr>
      <w:b/>
      <w:bCs/>
    </w:rPr>
  </w:style>
  <w:style w:type="character" w:styleId="19">
    <w:name w:val="page number"/>
    <w:basedOn w:val="17"/>
    <w:qFormat/>
    <w:uiPriority w:val="0"/>
  </w:style>
  <w:style w:type="character" w:styleId="20">
    <w:name w:val="FollowedHyperlink"/>
    <w:basedOn w:val="17"/>
    <w:semiHidden/>
    <w:unhideWhenUsed/>
    <w:uiPriority w:val="99"/>
    <w:rPr>
      <w:color w:val="800080" w:themeColor="followedHyperlink"/>
      <w:u w:val="single"/>
    </w:rPr>
  </w:style>
  <w:style w:type="character" w:styleId="21">
    <w:name w:val="Hyperlink"/>
    <w:basedOn w:val="17"/>
    <w:uiPriority w:val="0"/>
    <w:rPr>
      <w:rFonts w:hint="default" w:ascii="inherit" w:hAnsi="inherit"/>
      <w:color w:val="363636"/>
      <w:u w:val="none"/>
    </w:rPr>
  </w:style>
  <w:style w:type="character" w:customStyle="1" w:styleId="22">
    <w:name w:val="标题 1 Char"/>
    <w:basedOn w:val="17"/>
    <w:link w:val="2"/>
    <w:qFormat/>
    <w:uiPriority w:val="0"/>
    <w:rPr>
      <w:rFonts w:ascii="宋体" w:hAnsi="宋体" w:eastAsia="宋体" w:cs="Arial"/>
      <w:b/>
      <w:kern w:val="28"/>
      <w:szCs w:val="21"/>
    </w:rPr>
  </w:style>
  <w:style w:type="character" w:customStyle="1" w:styleId="23">
    <w:name w:val="标题 2 Char"/>
    <w:basedOn w:val="17"/>
    <w:link w:val="3"/>
    <w:qFormat/>
    <w:uiPriority w:val="0"/>
    <w:rPr>
      <w:rFonts w:ascii="宋体" w:hAnsi="宋体" w:eastAsia="宋体" w:cs="Times New Roman"/>
      <w:b/>
      <w:bCs/>
      <w:sz w:val="24"/>
      <w:szCs w:val="24"/>
    </w:rPr>
  </w:style>
  <w:style w:type="character" w:customStyle="1" w:styleId="24">
    <w:name w:val="标题 3 Char"/>
    <w:basedOn w:val="17"/>
    <w:link w:val="4"/>
    <w:qFormat/>
    <w:uiPriority w:val="0"/>
    <w:rPr>
      <w:rFonts w:ascii="Arial" w:hAnsi="Arial" w:eastAsia="楷体_GB2312" w:cs="Times New Roman"/>
      <w:b/>
      <w:bCs/>
      <w:sz w:val="28"/>
      <w:szCs w:val="32"/>
    </w:rPr>
  </w:style>
  <w:style w:type="character" w:customStyle="1" w:styleId="25">
    <w:name w:val="标题 4 Char"/>
    <w:basedOn w:val="17"/>
    <w:link w:val="5"/>
    <w:qFormat/>
    <w:uiPriority w:val="0"/>
    <w:rPr>
      <w:rFonts w:ascii="Arial" w:hAnsi="Arial" w:eastAsia="楷体_GB2312" w:cs="Times New Roman"/>
      <w:b/>
      <w:bCs/>
      <w:sz w:val="24"/>
      <w:szCs w:val="28"/>
    </w:rPr>
  </w:style>
  <w:style w:type="character" w:customStyle="1" w:styleId="26">
    <w:name w:val="标题 5 Char"/>
    <w:basedOn w:val="17"/>
    <w:link w:val="6"/>
    <w:qFormat/>
    <w:uiPriority w:val="0"/>
    <w:rPr>
      <w:rFonts w:ascii="宋体" w:hAnsi="Arial" w:eastAsia="宋体" w:cs="Times New Roman"/>
      <w:b/>
      <w:bCs/>
      <w:sz w:val="28"/>
      <w:szCs w:val="28"/>
    </w:rPr>
  </w:style>
  <w:style w:type="character" w:customStyle="1" w:styleId="27">
    <w:name w:val="正文文本缩进 Char"/>
    <w:basedOn w:val="17"/>
    <w:link w:val="8"/>
    <w:qFormat/>
    <w:uiPriority w:val="0"/>
    <w:rPr>
      <w:rFonts w:ascii="宋体" w:hAnsi="宋体" w:eastAsia="宋体" w:cs="Times New Roman"/>
      <w:color w:val="FF0000"/>
      <w:szCs w:val="21"/>
    </w:rPr>
  </w:style>
  <w:style w:type="paragraph" w:customStyle="1" w:styleId="28">
    <w:name w:val=" Char"/>
    <w:basedOn w:val="1"/>
    <w:semiHidden/>
    <w:qFormat/>
    <w:uiPriority w:val="0"/>
    <w:pPr>
      <w:adjustRightInd w:val="0"/>
      <w:spacing w:line="312" w:lineRule="atLeast"/>
      <w:textAlignment w:val="baseline"/>
    </w:pPr>
    <w:rPr>
      <w:rFonts w:eastAsia="仿宋_GB2312"/>
      <w:kern w:val="0"/>
      <w:sz w:val="28"/>
      <w:szCs w:val="20"/>
    </w:rPr>
  </w:style>
  <w:style w:type="character" w:customStyle="1" w:styleId="29">
    <w:name w:val="页脚 Char"/>
    <w:basedOn w:val="17"/>
    <w:link w:val="11"/>
    <w:qFormat/>
    <w:uiPriority w:val="0"/>
    <w:rPr>
      <w:rFonts w:ascii="Times New Roman" w:hAnsi="Times New Roman" w:eastAsia="宋体" w:cs="Times New Roman"/>
      <w:sz w:val="18"/>
      <w:szCs w:val="18"/>
    </w:rPr>
  </w:style>
  <w:style w:type="paragraph" w:customStyle="1" w:styleId="30">
    <w:name w:val="默认段落字体 Para Char"/>
    <w:basedOn w:val="1"/>
    <w:qFormat/>
    <w:uiPriority w:val="0"/>
    <w:pPr>
      <w:adjustRightInd w:val="0"/>
      <w:spacing w:line="360" w:lineRule="auto"/>
    </w:pPr>
    <w:rPr>
      <w:kern w:val="0"/>
      <w:sz w:val="24"/>
      <w:szCs w:val="20"/>
    </w:rPr>
  </w:style>
  <w:style w:type="character" w:customStyle="1" w:styleId="31">
    <w:name w:val="批注框文本 Char"/>
    <w:basedOn w:val="17"/>
    <w:link w:val="10"/>
    <w:semiHidden/>
    <w:qFormat/>
    <w:uiPriority w:val="0"/>
    <w:rPr>
      <w:rFonts w:ascii="Times New Roman" w:hAnsi="Times New Roman" w:eastAsia="宋体" w:cs="Times New Roman"/>
      <w:sz w:val="18"/>
      <w:szCs w:val="18"/>
    </w:rPr>
  </w:style>
  <w:style w:type="character" w:customStyle="1" w:styleId="32">
    <w:name w:val="页眉 Char"/>
    <w:basedOn w:val="17"/>
    <w:link w:val="12"/>
    <w:qFormat/>
    <w:uiPriority w:val="0"/>
    <w:rPr>
      <w:rFonts w:ascii="Times New Roman" w:hAnsi="Times New Roman" w:eastAsia="宋体" w:cs="Times New Roman"/>
      <w:sz w:val="18"/>
      <w:szCs w:val="18"/>
    </w:rPr>
  </w:style>
  <w:style w:type="paragraph" w:customStyle="1" w:styleId="33">
    <w:name w:val="正文 + 仿宋_GB2312"/>
    <w:basedOn w:val="8"/>
    <w:qFormat/>
    <w:uiPriority w:val="0"/>
    <w:pPr>
      <w:spacing w:line="600" w:lineRule="exact"/>
      <w:ind w:firstLine="646" w:firstLineChars="0"/>
    </w:pPr>
    <w:rPr>
      <w:rFonts w:ascii="仿宋_GB2312" w:hAnsi="仿宋_GB2312" w:eastAsia="仿宋_GB2312"/>
      <w:color w:val="auto"/>
      <w:sz w:val="30"/>
      <w:szCs w:val="30"/>
      <w:shd w:val="clear" w:color="auto" w:fill="auto"/>
    </w:rPr>
  </w:style>
  <w:style w:type="paragraph" w:customStyle="1" w:styleId="34">
    <w:name w:val="1 Char Char Char Char"/>
    <w:basedOn w:val="1"/>
    <w:autoRedefine/>
    <w:qFormat/>
    <w:uiPriority w:val="0"/>
    <w:rPr>
      <w:rFonts w:ascii="Tahoma" w:hAnsi="Tahoma"/>
      <w:sz w:val="24"/>
      <w:szCs w:val="20"/>
    </w:rPr>
  </w:style>
  <w:style w:type="paragraph" w:customStyle="1" w:styleId="35">
    <w:name w:val="公文正文"/>
    <w:basedOn w:val="1"/>
    <w:qFormat/>
    <w:uiPriority w:val="0"/>
    <w:pPr>
      <w:spacing w:line="300" w:lineRule="auto"/>
      <w:ind w:firstLine="200" w:firstLineChars="200"/>
      <w:jc w:val="left"/>
    </w:pPr>
    <w:rPr>
      <w:rFonts w:ascii="仿宋_GB2312" w:eastAsia="仿宋_GB2312"/>
      <w:sz w:val="30"/>
    </w:rPr>
  </w:style>
  <w:style w:type="character" w:customStyle="1" w:styleId="36">
    <w:name w:val="公文正文 Char"/>
    <w:basedOn w:val="17"/>
    <w:qFormat/>
    <w:uiPriority w:val="0"/>
    <w:rPr>
      <w:rFonts w:ascii="仿宋_GB2312" w:eastAsia="仿宋_GB2312"/>
      <w:kern w:val="2"/>
      <w:sz w:val="30"/>
      <w:szCs w:val="24"/>
      <w:lang w:val="en-US" w:eastAsia="zh-CN" w:bidi="ar-SA"/>
    </w:rPr>
  </w:style>
  <w:style w:type="character" w:customStyle="1" w:styleId="37">
    <w:name w:val="nr2"/>
    <w:basedOn w:val="17"/>
    <w:qFormat/>
    <w:uiPriority w:val="0"/>
    <w:rPr>
      <w:rFonts w:hint="default" w:ascii="ˎ̥" w:hAnsi="ˎ̥"/>
      <w:color w:val="666666"/>
      <w:sz w:val="21"/>
      <w:szCs w:val="21"/>
      <w:u w:val="none"/>
    </w:rPr>
  </w:style>
  <w:style w:type="paragraph" w:customStyle="1" w:styleId="38">
    <w:name w:val="Char1 Char Char Char"/>
    <w:basedOn w:val="1"/>
    <w:autoRedefine/>
    <w:qFormat/>
    <w:uiPriority w:val="0"/>
    <w:pPr>
      <w:widowControl/>
      <w:spacing w:after="160" w:line="240" w:lineRule="exact"/>
      <w:jc w:val="left"/>
    </w:pPr>
    <w:rPr>
      <w:rFonts w:ascii="Verdana" w:hAnsi="Verdana" w:eastAsia="仿宋_GB2312"/>
      <w:kern w:val="0"/>
      <w:sz w:val="30"/>
      <w:szCs w:val="30"/>
      <w:lang w:eastAsia="en-US"/>
    </w:rPr>
  </w:style>
  <w:style w:type="paragraph" w:customStyle="1" w:styleId="39">
    <w:name w:val="章名居中"/>
    <w:basedOn w:val="9"/>
    <w:qFormat/>
    <w:uiPriority w:val="0"/>
    <w:pPr>
      <w:jc w:val="center"/>
    </w:pPr>
    <w:rPr>
      <w:rFonts w:eastAsia="黑体"/>
      <w:sz w:val="32"/>
    </w:rPr>
  </w:style>
  <w:style w:type="character" w:customStyle="1" w:styleId="40">
    <w:name w:val="纯文本 Char"/>
    <w:basedOn w:val="17"/>
    <w:link w:val="9"/>
    <w:qFormat/>
    <w:uiPriority w:val="0"/>
    <w:rPr>
      <w:rFonts w:ascii="宋体" w:hAnsi="Courier New" w:eastAsia="宋体" w:cs="Courier New"/>
      <w:szCs w:val="21"/>
    </w:rPr>
  </w:style>
  <w:style w:type="character" w:customStyle="1" w:styleId="41">
    <w:name w:val="defaultfont"/>
    <w:basedOn w:val="17"/>
    <w:qFormat/>
    <w:uiPriority w:val="0"/>
  </w:style>
  <w:style w:type="character" w:customStyle="1" w:styleId="42">
    <w:name w:val="font21"/>
    <w:basedOn w:val="17"/>
    <w:qFormat/>
    <w:uiPriority w:val="0"/>
    <w:rPr>
      <w:rFonts w:hint="eastAsia" w:ascii="宋体" w:hAnsi="宋体" w:eastAsia="宋体"/>
      <w:color w:val="000000"/>
      <w:spacing w:val="65776"/>
      <w:sz w:val="18"/>
      <w:szCs w:val="18"/>
    </w:rPr>
  </w:style>
  <w:style w:type="character" w:customStyle="1" w:styleId="43">
    <w:name w:val="r1"/>
    <w:basedOn w:val="17"/>
    <w:qFormat/>
    <w:uiPriority w:val="0"/>
    <w:rPr>
      <w:color w:val="AD2B01"/>
    </w:rPr>
  </w:style>
  <w:style w:type="character" w:customStyle="1" w:styleId="44">
    <w:name w:val="date"/>
    <w:basedOn w:val="17"/>
    <w:qFormat/>
    <w:uiPriority w:val="0"/>
  </w:style>
  <w:style w:type="paragraph" w:styleId="45">
    <w:name w:val="List Paragraph"/>
    <w:basedOn w:val="1"/>
    <w:qFormat/>
    <w:uiPriority w:val="0"/>
    <w:pPr>
      <w:ind w:firstLine="420" w:firstLineChars="200"/>
    </w:pPr>
  </w:style>
  <w:style w:type="paragraph" w:customStyle="1" w:styleId="46">
    <w:name w:val="一、"/>
    <w:basedOn w:val="1"/>
    <w:qFormat/>
    <w:uiPriority w:val="0"/>
    <w:pPr>
      <w:jc w:val="center"/>
    </w:pPr>
    <w:rPr>
      <w:rFonts w:ascii="黑体" w:eastAsia="黑体"/>
      <w:b/>
      <w:sz w:val="30"/>
      <w:szCs w:val="30"/>
    </w:rPr>
  </w:style>
  <w:style w:type="paragraph" w:customStyle="1" w:styleId="47">
    <w:name w:val="（一）"/>
    <w:basedOn w:val="1"/>
    <w:uiPriority w:val="0"/>
    <w:pPr>
      <w:spacing w:line="300" w:lineRule="auto"/>
      <w:ind w:firstLine="426" w:firstLineChars="152"/>
    </w:pPr>
    <w:rPr>
      <w:rFonts w:ascii="黑体" w:hAnsi="宋体" w:eastAsia="黑体"/>
      <w:sz w:val="28"/>
    </w:rPr>
  </w:style>
  <w:style w:type="paragraph" w:customStyle="1" w:styleId="48">
    <w:name w:val="1."/>
    <w:basedOn w:val="1"/>
    <w:uiPriority w:val="0"/>
    <w:pPr>
      <w:adjustRightInd w:val="0"/>
      <w:snapToGrid w:val="0"/>
      <w:spacing w:line="300" w:lineRule="auto"/>
      <w:ind w:firstLine="420" w:firstLineChars="200"/>
    </w:pPr>
    <w:rPr>
      <w:rFonts w:ascii="宋体" w:hAnsi="宋体"/>
      <w:b/>
      <w:sz w:val="28"/>
      <w:szCs w:val="28"/>
    </w:rPr>
  </w:style>
  <w:style w:type="paragraph" w:customStyle="1" w:styleId="49">
    <w:name w:val="第一章"/>
    <w:basedOn w:val="1"/>
    <w:qFormat/>
    <w:uiPriority w:val="0"/>
    <w:pPr>
      <w:numPr>
        <w:ilvl w:val="0"/>
        <w:numId w:val="4"/>
      </w:numPr>
      <w:spacing w:line="300" w:lineRule="auto"/>
      <w:jc w:val="center"/>
    </w:pPr>
    <w:rPr>
      <w:rFonts w:ascii="宋体" w:hAnsi="宋体"/>
      <w:b/>
      <w:sz w:val="32"/>
      <w:szCs w:val="32"/>
    </w:rPr>
  </w:style>
  <w:style w:type="character" w:customStyle="1" w:styleId="50">
    <w:name w:val=" Char Char"/>
    <w:basedOn w:val="17"/>
    <w:uiPriority w:val="0"/>
    <w:rPr>
      <w:kern w:val="2"/>
      <w:sz w:val="18"/>
      <w:szCs w:val="18"/>
    </w:rPr>
  </w:style>
  <w:style w:type="character" w:customStyle="1" w:styleId="51">
    <w:name w:val="标题 Char"/>
    <w:basedOn w:val="17"/>
    <w:link w:val="14"/>
    <w:uiPriority w:val="0"/>
    <w:rPr>
      <w:rFonts w:ascii="楷体_GB2312" w:hAnsi="Arial" w:eastAsia="楷体_GB2312" w:cs="Times New Roman"/>
      <w:b/>
      <w:sz w:val="36"/>
      <w:szCs w:val="36"/>
    </w:rPr>
  </w:style>
  <w:style w:type="paragraph" w:customStyle="1" w:styleId="52">
    <w:name w:val="jq3标注段"/>
    <w:next w:val="1"/>
    <w:qFormat/>
    <w:uiPriority w:val="0"/>
    <w:pPr>
      <w:tabs>
        <w:tab w:val="left" w:pos="420"/>
      </w:tabs>
      <w:spacing w:before="160" w:after="120" w:line="377" w:lineRule="auto"/>
      <w:ind w:right="420" w:rightChars="200"/>
    </w:pPr>
    <w:rPr>
      <w:rFonts w:ascii="楷体_GB2312" w:hAnsi="楷体_GB2312" w:eastAsia="楷体_GB2312" w:cs="Times New Roman"/>
      <w:kern w:val="2"/>
      <w:sz w:val="21"/>
      <w:szCs w:val="21"/>
      <w:lang w:val="en-US" w:eastAsia="zh-CN" w:bidi="ar-SA"/>
    </w:rPr>
  </w:style>
  <w:style w:type="character" w:customStyle="1" w:styleId="53">
    <w:name w:val="jq3按钮"/>
    <w:qFormat/>
    <w:uiPriority w:val="0"/>
    <w:rPr>
      <w:rFonts w:eastAsia="宋体"/>
      <w:sz w:val="21"/>
      <w:szCs w:val="21"/>
      <w:bdr w:val="single" w:color="auto" w:sz="4" w:space="0"/>
      <w:shd w:val="clear" w:color="auto" w:fill="CCCCCC"/>
    </w:rPr>
  </w:style>
  <w:style w:type="paragraph" w:customStyle="1" w:styleId="54">
    <w:name w:val="jq3问题"/>
    <w:next w:val="1"/>
    <w:qFormat/>
    <w:uiPriority w:val="0"/>
    <w:pPr>
      <w:numPr>
        <w:ilvl w:val="0"/>
        <w:numId w:val="5"/>
      </w:numPr>
      <w:spacing w:before="60" w:after="50" w:line="300" w:lineRule="auto"/>
    </w:pPr>
    <w:rPr>
      <w:rFonts w:ascii="Arial" w:hAnsi="Arial" w:eastAsia="宋体" w:cs="Times New Roman"/>
      <w:kern w:val="2"/>
      <w:sz w:val="21"/>
      <w:szCs w:val="24"/>
      <w:lang w:val="en-US" w:eastAsia="zh-CN" w:bidi="ar-SA"/>
    </w:rPr>
  </w:style>
  <w:style w:type="paragraph" w:customStyle="1" w:styleId="55">
    <w:name w:val="jq30强调"/>
    <w:next w:val="1"/>
    <w:qFormat/>
    <w:uiPriority w:val="0"/>
    <w:pPr>
      <w:spacing w:before="50" w:after="50" w:line="300" w:lineRule="auto"/>
      <w:ind w:firstLine="425"/>
    </w:pPr>
    <w:rPr>
      <w:rFonts w:ascii="Arial" w:hAnsi="Arial" w:eastAsia="黑体" w:cs="Times New Roman"/>
      <w:b/>
      <w:i/>
      <w:kern w:val="2"/>
      <w:sz w:val="21"/>
      <w:szCs w:val="24"/>
      <w:lang w:val="en-US" w:eastAsia="zh-CN" w:bidi="ar-SA"/>
    </w:rPr>
  </w:style>
  <w:style w:type="character" w:customStyle="1" w:styleId="56">
    <w:name w:val="jq30强调 Char"/>
    <w:uiPriority w:val="0"/>
    <w:rPr>
      <w:rFonts w:ascii="Arial" w:hAnsi="Arial" w:eastAsia="黑体"/>
      <w:b/>
      <w:i/>
      <w:kern w:val="2"/>
      <w:sz w:val="21"/>
      <w:szCs w:val="24"/>
      <w:lang w:val="en-US" w:eastAsia="zh-CN" w:bidi="ar-SA"/>
    </w:rPr>
  </w:style>
  <w:style w:type="paragraph" w:customStyle="1" w:styleId="57">
    <w:name w:val="jq1小标题"/>
    <w:next w:val="1"/>
    <w:qFormat/>
    <w:uiPriority w:val="0"/>
    <w:pPr>
      <w:adjustRightInd w:val="0"/>
      <w:spacing w:beforeLines="50" w:after="50" w:line="300" w:lineRule="auto"/>
      <w:ind w:firstLine="200"/>
    </w:pPr>
    <w:rPr>
      <w:rFonts w:ascii="Arial" w:hAnsi="Arial" w:eastAsia="宋体" w:cs="Times New Roman"/>
      <w:b/>
      <w:kern w:val="2"/>
      <w:sz w:val="21"/>
      <w:szCs w:val="24"/>
      <w:lang w:val="en-US" w:eastAsia="zh-CN" w:bidi="ar-SA"/>
    </w:rPr>
  </w:style>
  <w:style w:type="character" w:customStyle="1" w:styleId="58">
    <w:name w:val="jq1小标题 Char"/>
    <w:uiPriority w:val="0"/>
    <w:rPr>
      <w:rFonts w:ascii="Arial" w:hAnsi="Arial"/>
      <w:b/>
      <w:kern w:val="2"/>
      <w:sz w:val="21"/>
      <w:szCs w:val="24"/>
      <w:lang w:val="en-US" w:eastAsia="zh-CN" w:bidi="ar-SA"/>
    </w:rPr>
  </w:style>
  <w:style w:type="paragraph" w:customStyle="1" w:styleId="59">
    <w:name w:val="jq1正文不缩进"/>
    <w:next w:val="1"/>
    <w:qFormat/>
    <w:uiPriority w:val="0"/>
    <w:pPr>
      <w:numPr>
        <w:ilvl w:val="0"/>
        <w:numId w:val="2"/>
      </w:numPr>
      <w:tabs>
        <w:tab w:val="clear" w:pos="1418"/>
      </w:tabs>
      <w:spacing w:before="50" w:after="50" w:line="300" w:lineRule="auto"/>
      <w:ind w:left="0" w:firstLine="200"/>
    </w:pPr>
    <w:rPr>
      <w:rFonts w:ascii="宋体" w:hAnsi="Arial" w:eastAsia="宋体" w:cs="Times New Roman"/>
      <w:kern w:val="2"/>
      <w:sz w:val="21"/>
      <w:szCs w:val="21"/>
      <w:lang w:val="en-US" w:eastAsia="zh-CN" w:bidi="ar-SA"/>
    </w:rPr>
  </w:style>
  <w:style w:type="character" w:customStyle="1" w:styleId="60">
    <w:name w:val="jq1正文不缩进 Char"/>
    <w:uiPriority w:val="0"/>
    <w:rPr>
      <w:rFonts w:ascii="宋体" w:hAnsi="Arial"/>
      <w:kern w:val="2"/>
      <w:sz w:val="21"/>
      <w:szCs w:val="21"/>
      <w:lang w:val="en-US" w:eastAsia="zh-CN" w:bidi="ar-SA"/>
    </w:rPr>
  </w:style>
  <w:style w:type="paragraph" w:customStyle="1" w:styleId="61">
    <w:name w:val="jq30注意"/>
    <w:next w:val="1"/>
    <w:qFormat/>
    <w:uiPriority w:val="0"/>
    <w:pPr>
      <w:pBdr>
        <w:top w:val="single" w:color="auto" w:sz="4" w:space="1"/>
        <w:left w:val="single" w:color="auto" w:sz="4" w:space="0"/>
        <w:bottom w:val="single" w:color="auto" w:sz="4" w:space="1"/>
        <w:right w:val="single" w:color="auto" w:sz="4" w:space="0"/>
      </w:pBdr>
      <w:spacing w:beforeLines="50" w:after="50" w:line="300" w:lineRule="auto"/>
    </w:pPr>
    <w:rPr>
      <w:rFonts w:ascii="Arial" w:hAnsi="Arial" w:eastAsia="仿宋_GB2312" w:cs="Times New Roman"/>
      <w:color w:val="000000"/>
      <w:kern w:val="2"/>
      <w:sz w:val="21"/>
      <w:szCs w:val="24"/>
      <w:lang w:val="en-US" w:eastAsia="zh-CN" w:bidi="ar-SA"/>
    </w:rPr>
  </w:style>
  <w:style w:type="paragraph" w:customStyle="1" w:styleId="62">
    <w:name w:val="jq4图片注释"/>
    <w:next w:val="1"/>
    <w:qFormat/>
    <w:uiPriority w:val="0"/>
    <w:pPr>
      <w:numPr>
        <w:ilvl w:val="0"/>
        <w:numId w:val="6"/>
      </w:numPr>
      <w:tabs>
        <w:tab w:val="clear" w:pos="845"/>
      </w:tabs>
      <w:spacing w:before="20" w:after="50" w:line="300" w:lineRule="auto"/>
      <w:ind w:left="0" w:firstLine="200"/>
      <w:jc w:val="center"/>
    </w:pPr>
    <w:rPr>
      <w:rFonts w:ascii="Times New Roman" w:hAnsi="Times New Roman" w:eastAsia="宋体" w:cs="Times New Roman"/>
      <w:kern w:val="2"/>
      <w:sz w:val="18"/>
      <w:szCs w:val="24"/>
      <w:lang w:val="en-US" w:eastAsia="zh-CN" w:bidi="ar-SA"/>
    </w:rPr>
  </w:style>
  <w:style w:type="character" w:customStyle="1" w:styleId="63">
    <w:name w:val="jq4图片注释 Char"/>
    <w:uiPriority w:val="0"/>
    <w:rPr>
      <w:kern w:val="2"/>
      <w:sz w:val="18"/>
      <w:szCs w:val="24"/>
      <w:lang w:val="en-US" w:eastAsia="zh-CN" w:bidi="ar-SA"/>
    </w:rPr>
  </w:style>
  <w:style w:type="paragraph" w:customStyle="1" w:styleId="64">
    <w:name w:val="jq2编号1"/>
    <w:qFormat/>
    <w:uiPriority w:val="0"/>
    <w:pPr>
      <w:numPr>
        <w:ilvl w:val="0"/>
        <w:numId w:val="7"/>
      </w:numPr>
      <w:spacing w:before="50" w:after="50" w:line="300" w:lineRule="auto"/>
    </w:pPr>
    <w:rPr>
      <w:rFonts w:ascii="Arial" w:hAnsi="Arial" w:eastAsia="宋体" w:cs="Times New Roman"/>
      <w:kern w:val="2"/>
      <w:sz w:val="21"/>
      <w:szCs w:val="24"/>
      <w:lang w:val="en-US" w:eastAsia="zh-CN" w:bidi="ar-SA"/>
    </w:rPr>
  </w:style>
  <w:style w:type="paragraph" w:customStyle="1" w:styleId="65">
    <w:name w:val="jq2编号2"/>
    <w:qFormat/>
    <w:uiPriority w:val="0"/>
    <w:pPr>
      <w:spacing w:before="50" w:after="50" w:line="300" w:lineRule="auto"/>
    </w:pPr>
    <w:rPr>
      <w:rFonts w:ascii="Arial" w:hAnsi="Arial" w:eastAsia="宋体" w:cs="Times New Roman"/>
      <w:kern w:val="2"/>
      <w:sz w:val="21"/>
      <w:szCs w:val="24"/>
      <w:lang w:val="en-US" w:eastAsia="zh-CN" w:bidi="ar-SA"/>
    </w:rPr>
  </w:style>
  <w:style w:type="paragraph" w:customStyle="1" w:styleId="66">
    <w:name w:val="jq3自问自答"/>
    <w:next w:val="1"/>
    <w:qFormat/>
    <w:uiPriority w:val="0"/>
    <w:pPr>
      <w:numPr>
        <w:ilvl w:val="0"/>
        <w:numId w:val="1"/>
      </w:numPr>
      <w:spacing w:beforeLines="50" w:afterLines="50" w:line="300" w:lineRule="auto"/>
    </w:pPr>
    <w:rPr>
      <w:rFonts w:ascii="楷体_GB2312" w:hAnsi="楷体_GB2312" w:eastAsia="楷体_GB2312" w:cs="Times New Roman"/>
      <w:b/>
      <w:bCs/>
      <w:i/>
      <w:iCs/>
      <w:kern w:val="2"/>
      <w:sz w:val="28"/>
      <w:szCs w:val="28"/>
      <w:lang w:val="en-US" w:eastAsia="zh-CN" w:bidi="ar-SA"/>
    </w:rPr>
  </w:style>
  <w:style w:type="paragraph" w:customStyle="1" w:styleId="67">
    <w:name w:val="jq2序号一"/>
    <w:qFormat/>
    <w:uiPriority w:val="0"/>
    <w:pPr>
      <w:numPr>
        <w:ilvl w:val="0"/>
        <w:numId w:val="8"/>
      </w:numPr>
      <w:spacing w:beforeLines="50" w:afterLines="50" w:line="300" w:lineRule="auto"/>
      <w:ind w:left="0" w:right="420" w:rightChars="200" w:firstLine="420"/>
    </w:pPr>
    <w:rPr>
      <w:rFonts w:ascii="宋体" w:hAnsi="Arial" w:eastAsia="宋体" w:cs="Times New Roman"/>
      <w:kern w:val="2"/>
      <w:sz w:val="21"/>
      <w:szCs w:val="21"/>
      <w:lang w:val="en-US" w:eastAsia="zh-CN" w:bidi="ar-SA"/>
    </w:rPr>
  </w:style>
  <w:style w:type="paragraph" w:customStyle="1" w:styleId="68">
    <w:name w:val="jq2序号1"/>
    <w:qFormat/>
    <w:uiPriority w:val="0"/>
    <w:pPr>
      <w:tabs>
        <w:tab w:val="left" w:pos="420"/>
      </w:tabs>
      <w:spacing w:before="50" w:after="50" w:line="300" w:lineRule="auto"/>
      <w:ind w:left="482" w:right="420" w:rightChars="200"/>
    </w:pPr>
    <w:rPr>
      <w:rFonts w:ascii="宋体" w:hAnsi="Arial" w:eastAsia="宋体" w:cs="Times New Roman"/>
      <w:kern w:val="2"/>
      <w:sz w:val="21"/>
      <w:szCs w:val="21"/>
      <w:lang w:val="en-US" w:eastAsia="zh-CN" w:bidi="ar-SA"/>
    </w:rPr>
  </w:style>
  <w:style w:type="paragraph" w:customStyle="1" w:styleId="69">
    <w:name w:val="jq0部分"/>
    <w:next w:val="1"/>
    <w:uiPriority w:val="0"/>
    <w:pPr>
      <w:numPr>
        <w:ilvl w:val="0"/>
        <w:numId w:val="9"/>
      </w:numPr>
      <w:spacing w:before="1000" w:after="1000" w:line="578" w:lineRule="auto"/>
      <w:ind w:left="0" w:firstLine="200"/>
      <w:jc w:val="right"/>
      <w:outlineLvl w:val="0"/>
    </w:pPr>
    <w:rPr>
      <w:rFonts w:ascii="Arial" w:hAnsi="Arial" w:eastAsia="楷体_GB2312" w:cs="Times New Roman"/>
      <w:b/>
      <w:kern w:val="2"/>
      <w:sz w:val="44"/>
      <w:szCs w:val="24"/>
      <w:lang w:val="en-US" w:eastAsia="zh-CN" w:bidi="ar-SA"/>
    </w:rPr>
  </w:style>
  <w:style w:type="character" w:customStyle="1" w:styleId="70">
    <w:name w:val="jq0部分 Char Char"/>
    <w:uiPriority w:val="0"/>
    <w:rPr>
      <w:rFonts w:ascii="Arial" w:hAnsi="Arial" w:eastAsia="楷体_GB2312"/>
      <w:b/>
      <w:kern w:val="2"/>
      <w:sz w:val="44"/>
      <w:szCs w:val="24"/>
      <w:lang w:val="en-US" w:eastAsia="zh-CN" w:bidi="ar-SA"/>
    </w:rPr>
  </w:style>
  <w:style w:type="character" w:customStyle="1" w:styleId="71">
    <w:name w:val="jq2序号2 Char Char"/>
    <w:uiPriority w:val="0"/>
    <w:rPr>
      <w:rFonts w:ascii="Arial" w:hAnsi="Arial" w:eastAsia="Times New Roman"/>
      <w:kern w:val="2"/>
      <w:sz w:val="21"/>
      <w:szCs w:val="24"/>
      <w:lang w:val="en-US" w:eastAsia="zh-CN" w:bidi="ar-SA"/>
    </w:rPr>
  </w:style>
  <w:style w:type="paragraph" w:customStyle="1" w:styleId="72">
    <w:name w:val="jq2序号2"/>
    <w:qFormat/>
    <w:uiPriority w:val="0"/>
    <w:pPr>
      <w:spacing w:before="50" w:after="50" w:line="300" w:lineRule="auto"/>
      <w:ind w:right="420" w:rightChars="200"/>
    </w:pPr>
    <w:rPr>
      <w:rFonts w:ascii="Arial" w:hAnsi="Arial" w:eastAsia="Times New Roman" w:cs="Times New Roman"/>
      <w:kern w:val="2"/>
      <w:sz w:val="21"/>
      <w:szCs w:val="24"/>
      <w:lang w:val="en-US" w:eastAsia="zh-CN" w:bidi="ar-SA"/>
    </w:rPr>
  </w:style>
  <w:style w:type="paragraph" w:customStyle="1" w:styleId="73">
    <w:name w:val="jq0目录"/>
    <w:next w:val="1"/>
    <w:qFormat/>
    <w:uiPriority w:val="0"/>
    <w:pPr>
      <w:numPr>
        <w:ilvl w:val="0"/>
        <w:numId w:val="10"/>
      </w:numPr>
      <w:tabs>
        <w:tab w:val="clear" w:pos="845"/>
      </w:tabs>
      <w:spacing w:before="100" w:beforeAutospacing="1" w:after="100" w:afterAutospacing="1"/>
      <w:ind w:left="0" w:firstLine="198"/>
      <w:jc w:val="center"/>
    </w:pPr>
    <w:rPr>
      <w:rFonts w:ascii="宋体" w:hAnsi="宋体" w:eastAsia="宋体" w:cs="Times New Roman"/>
      <w:b/>
      <w:kern w:val="2"/>
      <w:sz w:val="24"/>
      <w:szCs w:val="21"/>
      <w:lang w:val="en-US" w:eastAsia="zh-CN" w:bidi="ar-SA"/>
    </w:rPr>
  </w:style>
  <w:style w:type="paragraph" w:customStyle="1" w:styleId="74">
    <w:name w:val="jq4图片"/>
    <w:next w:val="62"/>
    <w:qFormat/>
    <w:uiPriority w:val="0"/>
    <w:pPr>
      <w:spacing w:before="50" w:after="50" w:line="300" w:lineRule="auto"/>
      <w:ind w:firstLine="200"/>
      <w:jc w:val="center"/>
    </w:pPr>
    <w:rPr>
      <w:rFonts w:ascii="Arial" w:hAnsi="Arial" w:eastAsia="宋体" w:cs="Times New Roman"/>
      <w:kern w:val="2"/>
      <w:sz w:val="21"/>
      <w:szCs w:val="24"/>
      <w:lang w:val="en-US" w:eastAsia="zh-CN" w:bidi="ar-SA"/>
    </w:rPr>
  </w:style>
  <w:style w:type="paragraph" w:customStyle="1" w:styleId="75">
    <w:name w:val="jq2序号3"/>
    <w:qFormat/>
    <w:uiPriority w:val="0"/>
    <w:pPr>
      <w:numPr>
        <w:ilvl w:val="2"/>
        <w:numId w:val="11"/>
      </w:numPr>
      <w:tabs>
        <w:tab w:val="left" w:pos="420"/>
      </w:tabs>
      <w:spacing w:before="50" w:after="50" w:line="300" w:lineRule="auto"/>
      <w:ind w:right="420" w:rightChars="200"/>
    </w:pPr>
    <w:rPr>
      <w:rFonts w:ascii="Arial" w:hAnsi="Arial" w:eastAsia="宋体" w:cs="Times New Roman"/>
      <w:kern w:val="2"/>
      <w:sz w:val="21"/>
      <w:szCs w:val="24"/>
      <w:lang w:val="en-US" w:eastAsia="zh-CN" w:bidi="ar-SA"/>
    </w:rPr>
  </w:style>
  <w:style w:type="character" w:customStyle="1" w:styleId="76">
    <w:name w:val=" Char Char2"/>
    <w:semiHidden/>
    <w:uiPriority w:val="0"/>
    <w:rPr>
      <w:rFonts w:ascii="宋体" w:hAnsi="Arial" w:eastAsia="宋体"/>
      <w:kern w:val="2"/>
      <w:sz w:val="21"/>
      <w:szCs w:val="21"/>
      <w:lang w:val="en-US" w:eastAsia="zh-CN" w:bidi="ar-SA"/>
    </w:rPr>
  </w:style>
  <w:style w:type="paragraph" w:customStyle="1" w:styleId="77">
    <w:name w:val="CI_DOC注释"/>
    <w:basedOn w:val="1"/>
    <w:next w:val="1"/>
    <w:autoRedefine/>
    <w:uiPriority w:val="0"/>
    <w:pPr>
      <w:widowControl/>
      <w:spacing w:line="360" w:lineRule="auto"/>
      <w:ind w:firstLine="420" w:firstLineChars="200"/>
      <w:jc w:val="left"/>
    </w:pPr>
    <w:rPr>
      <w:kern w:val="0"/>
      <w:szCs w:val="20"/>
    </w:rPr>
  </w:style>
  <w:style w:type="paragraph" w:customStyle="1" w:styleId="78">
    <w:name w:val="标题5，jq1标题5"/>
    <w:basedOn w:val="1"/>
    <w:uiPriority w:val="0"/>
    <w:pPr>
      <w:widowControl/>
      <w:tabs>
        <w:tab w:val="left" w:pos="210"/>
        <w:tab w:val="left" w:pos="420"/>
      </w:tabs>
      <w:spacing w:beforeLines="50" w:afterLines="50" w:line="300" w:lineRule="auto"/>
      <w:jc w:val="left"/>
    </w:pPr>
    <w:rPr>
      <w:rFonts w:ascii="宋体" w:hAnsi="Arial"/>
      <w:szCs w:val="21"/>
    </w:rPr>
  </w:style>
  <w:style w:type="character" w:customStyle="1" w:styleId="79">
    <w:name w:val=" Char Char3"/>
    <w:uiPriority w:val="0"/>
    <w:rPr>
      <w:rFonts w:ascii="宋体" w:hAnsi="宋体" w:eastAsia="宋体"/>
      <w:kern w:val="2"/>
      <w:sz w:val="21"/>
      <w:szCs w:val="21"/>
      <w:lang w:val="en-US" w:eastAsia="zh-CN" w:bidi="ar-SA"/>
    </w:rPr>
  </w:style>
  <w:style w:type="character" w:customStyle="1" w:styleId="80">
    <w:name w:val="jq4图片 Char"/>
    <w:uiPriority w:val="0"/>
    <w:rPr>
      <w:rFonts w:ascii="Arial" w:hAnsi="Arial"/>
      <w:kern w:val="2"/>
      <w:sz w:val="21"/>
      <w:szCs w:val="24"/>
      <w:lang w:val="en-US" w:eastAsia="zh-CN" w:bidi="ar-SA"/>
    </w:rPr>
  </w:style>
  <w:style w:type="character" w:customStyle="1" w:styleId="81">
    <w:name w:val="jq3标注段 Char"/>
    <w:uiPriority w:val="0"/>
    <w:rPr>
      <w:rFonts w:ascii="楷体_GB2312" w:hAnsi="楷体_GB2312" w:eastAsia="楷体_GB2312"/>
      <w:kern w:val="2"/>
      <w:sz w:val="21"/>
      <w:szCs w:val="21"/>
      <w:lang w:val="en-US" w:eastAsia="zh-CN" w:bidi="ar-SA"/>
    </w:rPr>
  </w:style>
  <w:style w:type="character" w:customStyle="1" w:styleId="82">
    <w:name w:val="jq2序号1 Char"/>
    <w:uiPriority w:val="0"/>
    <w:rPr>
      <w:rFonts w:ascii="宋体" w:hAnsi="Arial"/>
      <w:kern w:val="2"/>
      <w:sz w:val="21"/>
      <w:szCs w:val="21"/>
      <w:lang w:val="en-US" w:eastAsia="zh-CN" w:bidi="ar-SA"/>
    </w:rPr>
  </w:style>
  <w:style w:type="paragraph" w:customStyle="1" w:styleId="83">
    <w:name w:val="jq正文"/>
    <w:basedOn w:val="1"/>
    <w:autoRedefine/>
    <w:uiPriority w:val="0"/>
    <w:pPr>
      <w:numPr>
        <w:ilvl w:val="0"/>
        <w:numId w:val="12"/>
      </w:numPr>
    </w:pPr>
    <w:rPr>
      <w:rFonts w:ascii="楷体" w:hAnsi="楷体" w:eastAsia="楷体"/>
      <w:b/>
      <w:sz w:val="30"/>
      <w:szCs w:val="30"/>
    </w:rPr>
  </w:style>
  <w:style w:type="character" w:customStyle="1" w:styleId="84">
    <w:name w:val="jq30注意 Char"/>
    <w:uiPriority w:val="0"/>
    <w:rPr>
      <w:rFonts w:ascii="Arial" w:hAnsi="Arial" w:eastAsia="仿宋_GB2312"/>
      <w:color w:val="000000"/>
      <w:kern w:val="2"/>
      <w:sz w:val="21"/>
      <w:szCs w:val="24"/>
      <w:lang w:val="en-US" w:eastAsia="zh-CN" w:bidi="ar-SA"/>
    </w:rPr>
  </w:style>
  <w:style w:type="character" w:customStyle="1" w:styleId="85">
    <w:name w:val=" Char Char1"/>
    <w:uiPriority w:val="0"/>
    <w:rPr>
      <w:rFonts w:ascii="宋体" w:hAnsi="Arial" w:eastAsia="宋体"/>
      <w:kern w:val="2"/>
      <w:sz w:val="21"/>
      <w:szCs w:val="21"/>
      <w:lang w:val="en-US" w:eastAsia="zh-CN" w:bidi="ar-SA"/>
    </w:rPr>
  </w:style>
  <w:style w:type="character" w:customStyle="1" w:styleId="86">
    <w:name w:val="批注文字 Char"/>
    <w:basedOn w:val="17"/>
    <w:link w:val="7"/>
    <w:semiHidden/>
    <w:uiPriority w:val="0"/>
    <w:rPr>
      <w:rFonts w:ascii="Times New Roman" w:hAnsi="Times New Roman" w:eastAsia="宋体" w:cs="Times New Roman"/>
      <w:szCs w:val="24"/>
    </w:rPr>
  </w:style>
  <w:style w:type="character" w:customStyle="1" w:styleId="87">
    <w:name w:val="批注主题 Char"/>
    <w:basedOn w:val="86"/>
    <w:link w:val="15"/>
    <w:semiHidden/>
    <w:uiPriority w:val="0"/>
    <w:rPr>
      <w:rFonts w:ascii="宋体" w:hAnsi="Arial"/>
      <w:b/>
      <w:bCs/>
      <w:szCs w:val="21"/>
    </w:rPr>
  </w:style>
  <w:style w:type="paragraph" w:customStyle="1" w:styleId="88">
    <w:name w:val="TOC Heading"/>
    <w:basedOn w:val="2"/>
    <w:next w:val="1"/>
    <w:qFormat/>
    <w:uiPriority w:val="0"/>
    <w:pPr>
      <w:numPr>
        <w:numId w:val="13"/>
      </w:numPr>
      <w:tabs>
        <w:tab w:val="left" w:pos="780"/>
      </w:tabs>
      <w:spacing w:before="480" w:line="276" w:lineRule="auto"/>
      <w:ind w:left="0" w:firstLine="0"/>
      <w:outlineLvl w:val="9"/>
    </w:pPr>
    <w:rPr>
      <w:rFonts w:ascii="Cambria" w:hAnsi="Cambria" w:cs="Times New Roman"/>
      <w:bCs/>
      <w:color w:val="365F91"/>
      <w:kern w:val="0"/>
      <w:sz w:val="28"/>
      <w:szCs w:val="28"/>
    </w:rPr>
  </w:style>
  <w:style w:type="character" w:customStyle="1" w:styleId="89">
    <w:name w:val="jq2编号2 Char"/>
    <w:uiPriority w:val="0"/>
    <w:rPr>
      <w:rFonts w:ascii="Arial" w:hAnsi="Arial"/>
      <w:kern w:val="2"/>
      <w:sz w:val="21"/>
      <w:szCs w:val="24"/>
      <w:lang w:val="en-US" w:eastAsia="zh-CN" w:bidi="ar-SA"/>
    </w:rPr>
  </w:style>
  <w:style w:type="character" w:customStyle="1" w:styleId="90">
    <w:name w:val="jq1标题 3 Char Char"/>
    <w:uiPriority w:val="0"/>
    <w:rPr>
      <w:rFonts w:ascii="Arial" w:hAnsi="Arial" w:eastAsia="楷体_GB2312"/>
      <w:b/>
      <w:bCs/>
      <w:kern w:val="2"/>
      <w:sz w:val="28"/>
      <w:szCs w:val="32"/>
      <w:lang w:val="en-US" w:eastAsia="zh-CN" w:bidi="ar-SA"/>
    </w:rPr>
  </w:style>
  <w:style w:type="character" w:customStyle="1" w:styleId="91">
    <w:name w:val="jq页眉 Char Char"/>
    <w:uiPriority w:val="0"/>
    <w:rPr>
      <w:rFonts w:eastAsia="宋体"/>
      <w:kern w:val="2"/>
      <w:sz w:val="18"/>
      <w:szCs w:val="1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32"/>
    <customShpInfo spid="_x0000_s1030"/>
    <customShpInfo spid="_x0000_s1027"/>
    <customShpInfo spid="_x0000_s1037"/>
    <customShpInfo spid="_x0000_s1036"/>
    <customShpInfo spid="_x0000_s1035"/>
    <customShpInfo spid="_x0000_s1033"/>
    <customShpInfo spid="_x0000_s1151"/>
    <customShpInfo spid="_x0000_s1038"/>
    <customShpInfo spid="_x0000_s1028"/>
    <customShpInfo spid="_x0000_s1031"/>
    <customShpInfo spid="_x0000_s1152"/>
    <customShpInfo spid="_x0000_s1034"/>
    <customShpInfo spid="_x0000_s1029"/>
    <customShpInfo spid="_x0000_s1040"/>
    <customShpInfo spid="_x0000_s1046"/>
    <customShpInfo spid="_x0000_s1044"/>
    <customShpInfo spid="_x0000_s1045"/>
    <customShpInfo spid="_x0000_s1053"/>
    <customShpInfo spid="_x0000_s1039"/>
    <customShpInfo spid="_x0000_s1050"/>
    <customShpInfo spid="_x0000_s1048"/>
    <customShpInfo spid="_x0000_s1052"/>
    <customShpInfo spid="_x0000_s1047"/>
    <customShpInfo spid="_x0000_s1043"/>
    <customShpInfo spid="_x0000_s1042"/>
    <customShpInfo spid="_x0000_s1051"/>
    <customShpInfo spid="_x0000_s1049"/>
    <customShpInfo spid="_x0000_s1041"/>
    <customShpInfo spid="_x0000_s1054"/>
    <customShpInfo spid="_x0000_s1060"/>
    <customShpInfo spid="_x0000_s1067"/>
    <customShpInfo spid="_x0000_s1065"/>
    <customShpInfo spid="_x0000_s1058"/>
    <customShpInfo spid="_x0000_s1055"/>
    <customShpInfo spid="_x0000_s1063"/>
    <customShpInfo spid="_x0000_s1061"/>
    <customShpInfo spid="_x0000_s1068"/>
    <customShpInfo spid="_x0000_s1066"/>
    <customShpInfo spid="_x0000_s1056"/>
    <customShpInfo spid="_x0000_s1059"/>
    <customShpInfo spid="_x0000_s1064"/>
    <customShpInfo spid="_x0000_s1062"/>
    <customShpInfo spid="_x0000_s1057"/>
    <customShpInfo spid="_x0000_s1099"/>
    <customShpInfo spid="_x0000_s1100"/>
    <customShpInfo spid="_x0000_s1150"/>
    <customShpInfo spid="_x0000_s1123"/>
    <customShpInfo spid="_x0000_s1120"/>
    <customShpInfo spid="_x0000_s1104"/>
    <customShpInfo spid="_x0000_s1126"/>
    <customShpInfo spid="_x0000_s1124"/>
    <customShpInfo spid="_x0000_s1110"/>
    <customShpInfo spid="_x0000_s1121"/>
    <customShpInfo spid="_x0000_s1103"/>
    <customShpInfo spid="_x0000_s1127"/>
    <customShpInfo spid="_x0000_s1102"/>
    <customShpInfo spid="_x0000_s1111"/>
    <customShpInfo spid="_x0000_s1125"/>
    <customShpInfo spid="_x0000_s1122"/>
    <customShpInfo spid="_x0000_s1105"/>
    <customShpInfo spid="_x0000_s1128"/>
    <customShpInfo spid="_x0000_s1101"/>
    <customShpInfo spid="_x0000_s1112"/>
    <customShpInfo spid="_x0000_s1114"/>
    <customShpInfo spid="_x0000_s1115"/>
    <customShpInfo spid="_x0000_s1107"/>
    <customShpInfo spid="_x0000_s1106"/>
    <customShpInfo spid="_x0000_s1117"/>
    <customShpInfo spid="_x0000_s1116"/>
    <customShpInfo spid="_x0000_s1113"/>
    <customShpInfo spid="_x0000_s1118"/>
    <customShpInfo spid="_x0000_s1108"/>
    <customShpInfo spid="_x0000_s1109"/>
    <customShpInfo spid="_x0000_s1119"/>
    <customShpInfo spid="_x0000_s1129"/>
    <customShpInfo spid="_x0000_s1146"/>
    <customShpInfo spid="_x0000_s1136"/>
    <customShpInfo spid="_x0000_s1143"/>
    <customShpInfo spid="_x0000_s1130"/>
    <customShpInfo spid="_x0000_s1131"/>
    <customShpInfo spid="_x0000_s1139"/>
    <customShpInfo spid="_x0000_s1137"/>
    <customShpInfo spid="_x0000_s1132"/>
    <customShpInfo spid="_x0000_s1147"/>
    <customShpInfo spid="_x0000_s1144"/>
    <customShpInfo spid="_x0000_s1133"/>
    <customShpInfo spid="_x0000_s1140"/>
    <customShpInfo spid="_x0000_s1138"/>
    <customShpInfo spid="_x0000_s1134"/>
    <customShpInfo spid="_x0000_s1135"/>
    <customShpInfo spid="_x0000_s1148"/>
    <customShpInfo spid="_x0000_s1145"/>
    <customShpInfo spid="_x0000_s1141"/>
    <customShpInfo spid="_x0000_s1142"/>
    <customShpInfo spid="_x0000_s1149"/>
    <customShpInfo spid="_x0000_s1069"/>
    <customShpInfo spid="_x0000_s1093"/>
    <customShpInfo spid="_x0000_s1092"/>
    <customShpInfo spid="_x0000_s1082"/>
    <customShpInfo spid="_x0000_s1091"/>
    <customShpInfo spid="_x0000_s1078"/>
    <customShpInfo spid="_x0000_s1077"/>
    <customShpInfo spid="_x0000_s1095"/>
    <customShpInfo spid="_x0000_s1094"/>
    <customShpInfo spid="_x0000_s1096"/>
    <customShpInfo spid="_x0000_s1087"/>
    <customShpInfo spid="_x0000_s1083"/>
    <customShpInfo spid="_x0000_s1090"/>
    <customShpInfo spid="_x0000_s1070"/>
    <customShpInfo spid="_x0000_s1073"/>
    <customShpInfo spid="_x0000_s1084"/>
    <customShpInfo spid="_x0000_s1081"/>
    <customShpInfo spid="_x0000_s1074"/>
    <customShpInfo spid="_x0000_s1097"/>
    <customShpInfo spid="_x0000_s1088"/>
    <customShpInfo spid="_x0000_s1071"/>
    <customShpInfo spid="_x0000_s1085"/>
    <customShpInfo spid="_x0000_s1080"/>
    <customShpInfo spid="_x0000_s1098"/>
    <customShpInfo spid="_x0000_s1089"/>
    <customShpInfo spid="_x0000_s1075"/>
    <customShpInfo spid="_x0000_s1072"/>
    <customShpInfo spid="_x0000_s1079"/>
    <customShpInfo spid="_x0000_s1086"/>
    <customShpInfo spid="_x0000_s107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43</Pages>
  <Words>29065</Words>
  <Characters>29620</Characters>
  <Lines>219</Lines>
  <Paragraphs>61</Paragraphs>
  <TotalTime>0</TotalTime>
  <ScaleCrop>false</ScaleCrop>
  <LinksUpToDate>false</LinksUpToDate>
  <CharactersWithSpaces>29906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2013-11-27T01:45:00Z</dcterms:created>
  <dc:creator>Sky123.Org</dc:creator>
  <cp:lastModifiedBy>smile*~@</cp:lastModifiedBy>
  <dcterms:modified xsi:type="dcterms:W3CDTF">2026-09-07T02:43:40Z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eyJoZGlkIjoiMTM4NGU4ODdjZTA0NjFjYmU1NTJhNzkyNTVhNDMyNjUiLCJ1c2VySWQiOiIyMDcxNzU5ODcifQ==</vt:lpwstr>
  </property>
  <property fmtid="{D5CDD505-2E9C-101B-9397-08002B2CF9AE}" pid="3" name="KSOProductBuildVer">
    <vt:lpwstr>2052-12.1.0.28505</vt:lpwstr>
  </property>
  <property fmtid="{D5CDD505-2E9C-101B-9397-08002B2CF9AE}" pid="4" name="ICV">
    <vt:lpwstr>937760AD803E42B2825E2DE42DECEBFA_12</vt:lpwstr>
  </property>
</Properties>
</file>