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5A1" w:rsidRPr="00CD55A1" w:rsidRDefault="00CD55A1" w:rsidP="00CD55A1">
      <w:pPr>
        <w:jc w:val="center"/>
        <w:outlineLvl w:val="1"/>
        <w:rPr>
          <w:rFonts w:asciiTheme="majorEastAsia" w:eastAsiaTheme="majorEastAsia" w:hAnsiTheme="majorEastAsia" w:cs="方正仿宋_GBK"/>
          <w:sz w:val="36"/>
          <w:szCs w:val="36"/>
        </w:rPr>
      </w:pPr>
      <w:bookmarkStart w:id="0" w:name="_Toc16847"/>
      <w:bookmarkStart w:id="1" w:name="_Toc12714"/>
      <w:r w:rsidRPr="00CD55A1">
        <w:rPr>
          <w:rFonts w:asciiTheme="majorEastAsia" w:eastAsiaTheme="majorEastAsia" w:hAnsiTheme="majorEastAsia" w:cs="方正仿宋_GBK"/>
          <w:sz w:val="36"/>
          <w:szCs w:val="36"/>
        </w:rPr>
        <w:t>（二）</w:t>
      </w:r>
      <w:r w:rsidRPr="00CD55A1">
        <w:rPr>
          <w:rFonts w:asciiTheme="majorEastAsia" w:eastAsiaTheme="majorEastAsia" w:hAnsiTheme="majorEastAsia" w:cs="方正仿宋_GBK" w:hint="eastAsia"/>
          <w:sz w:val="36"/>
          <w:szCs w:val="36"/>
        </w:rPr>
        <w:t>地役权</w:t>
      </w:r>
      <w:r w:rsidRPr="00CD55A1">
        <w:rPr>
          <w:rFonts w:asciiTheme="majorEastAsia" w:eastAsiaTheme="majorEastAsia" w:hAnsiTheme="majorEastAsia" w:cs="方正仿宋_GBK"/>
          <w:sz w:val="36"/>
          <w:szCs w:val="36"/>
        </w:rPr>
        <w:t>变更登记</w:t>
      </w:r>
      <w:bookmarkEnd w:id="0"/>
      <w:bookmarkEnd w:id="1"/>
    </w:p>
    <w:p w:rsidR="00CD55A1" w:rsidRPr="00CD55A1" w:rsidRDefault="00CD55A1" w:rsidP="00CD55A1">
      <w:pPr>
        <w:ind w:firstLineChars="200" w:firstLine="480"/>
        <w:rPr>
          <w:rFonts w:eastAsia="仿宋_GB2312"/>
          <w:sz w:val="24"/>
          <w:szCs w:val="24"/>
        </w:rPr>
      </w:pPr>
      <w:r w:rsidRPr="00CD55A1">
        <w:rPr>
          <w:rFonts w:eastAsia="仿宋_GB2312"/>
          <w:sz w:val="24"/>
          <w:szCs w:val="24"/>
        </w:rPr>
        <w:t>（</w:t>
      </w:r>
      <w:r w:rsidRPr="00CD55A1">
        <w:rPr>
          <w:rFonts w:eastAsia="仿宋_GB2312"/>
          <w:sz w:val="24"/>
          <w:szCs w:val="24"/>
        </w:rPr>
        <w:t>1</w:t>
      </w:r>
      <w:r w:rsidRPr="00CD55A1">
        <w:rPr>
          <w:rFonts w:eastAsia="仿宋_GB2312"/>
          <w:sz w:val="24"/>
          <w:szCs w:val="24"/>
        </w:rPr>
        <w:t>）适用情形</w:t>
      </w:r>
      <w:r w:rsidRPr="00CD55A1">
        <w:rPr>
          <w:rFonts w:eastAsia="仿宋_GB2312" w:hint="eastAsia"/>
          <w:sz w:val="24"/>
          <w:szCs w:val="24"/>
        </w:rPr>
        <w:t>：</w:t>
      </w:r>
      <w:r w:rsidRPr="00CD55A1">
        <w:rPr>
          <w:rFonts w:eastAsia="仿宋_GB2312"/>
          <w:sz w:val="24"/>
          <w:szCs w:val="24"/>
        </w:rPr>
        <w:t>需役地或者供役地权利人姓名或者名称、身份证明类型或者身份证明号码发生变化的；共有性质变更的；需役地或者供役地自然状况发生变化；地役权内容变更的；法律、行政法规规定的其他情形。</w:t>
      </w:r>
    </w:p>
    <w:p w:rsidR="00CD55A1" w:rsidRPr="00CD55A1" w:rsidRDefault="00CD55A1" w:rsidP="00CD55A1">
      <w:pPr>
        <w:ind w:firstLineChars="200" w:firstLine="480"/>
        <w:rPr>
          <w:rFonts w:eastAsia="仿宋_GB2312"/>
          <w:sz w:val="24"/>
          <w:szCs w:val="24"/>
        </w:rPr>
      </w:pPr>
      <w:r w:rsidRPr="00CD55A1">
        <w:rPr>
          <w:rFonts w:eastAsia="仿宋_GB2312"/>
          <w:sz w:val="24"/>
          <w:szCs w:val="24"/>
        </w:rPr>
        <w:t>（</w:t>
      </w:r>
      <w:r w:rsidRPr="00CD55A1">
        <w:rPr>
          <w:rFonts w:eastAsia="仿宋_GB2312"/>
          <w:sz w:val="24"/>
          <w:szCs w:val="24"/>
        </w:rPr>
        <w:t>2</w:t>
      </w:r>
      <w:r w:rsidRPr="00CD55A1">
        <w:rPr>
          <w:rFonts w:eastAsia="仿宋_GB2312"/>
          <w:sz w:val="24"/>
          <w:szCs w:val="24"/>
        </w:rPr>
        <w:t>）申请主体</w:t>
      </w:r>
      <w:r w:rsidRPr="00CD55A1">
        <w:rPr>
          <w:rFonts w:eastAsia="仿宋_GB2312" w:hint="eastAsia"/>
          <w:sz w:val="24"/>
          <w:szCs w:val="24"/>
        </w:rPr>
        <w:t>：</w:t>
      </w:r>
      <w:r w:rsidRPr="00CD55A1">
        <w:rPr>
          <w:rFonts w:eastAsia="仿宋_GB2312"/>
          <w:sz w:val="24"/>
          <w:szCs w:val="24"/>
        </w:rPr>
        <w:t>地役权变更登记的申请主体应当为需役地权利人和供役地权利人。因共有人的姓名、名称发生变化的，可以由姓名、名称发生变化的权利人申请；因不动产自然状况变化申请变更登记的，可以由一人或者多人申请。</w:t>
      </w:r>
    </w:p>
    <w:p w:rsidR="00CD55A1" w:rsidRPr="00CD55A1" w:rsidRDefault="00CD55A1" w:rsidP="00CD55A1">
      <w:pPr>
        <w:ind w:firstLineChars="200" w:firstLine="480"/>
        <w:rPr>
          <w:rFonts w:eastAsia="仿宋_GB2312"/>
          <w:sz w:val="24"/>
          <w:szCs w:val="24"/>
        </w:rPr>
      </w:pPr>
      <w:r w:rsidRPr="00CD55A1">
        <w:rPr>
          <w:rFonts w:eastAsia="仿宋_GB2312"/>
          <w:sz w:val="24"/>
          <w:szCs w:val="24"/>
        </w:rPr>
        <w:t>（</w:t>
      </w:r>
      <w:r w:rsidRPr="00CD55A1">
        <w:rPr>
          <w:rFonts w:eastAsia="仿宋_GB2312"/>
          <w:sz w:val="24"/>
          <w:szCs w:val="24"/>
        </w:rPr>
        <w:t>3</w:t>
      </w:r>
      <w:r w:rsidRPr="00CD55A1">
        <w:rPr>
          <w:rFonts w:eastAsia="仿宋_GB2312"/>
          <w:sz w:val="24"/>
          <w:szCs w:val="24"/>
        </w:rPr>
        <w:t>）申请材料和审查要点</w:t>
      </w:r>
      <w:r w:rsidRPr="00CD55A1">
        <w:rPr>
          <w:rFonts w:eastAsia="仿宋_GB2312" w:hint="eastAsia"/>
          <w:sz w:val="24"/>
          <w:szCs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0"/>
        <w:gridCol w:w="2890"/>
        <w:gridCol w:w="4336"/>
        <w:gridCol w:w="703"/>
      </w:tblGrid>
      <w:tr w:rsidR="00CD55A1" w:rsidTr="00962F00">
        <w:trPr>
          <w:tblHeader/>
        </w:trPr>
        <w:tc>
          <w:tcPr>
            <w:tcW w:w="4000" w:type="dxa"/>
            <w:gridSpan w:val="2"/>
            <w:tcBorders>
              <w:top w:val="single" w:sz="4" w:space="0" w:color="auto"/>
              <w:left w:val="single" w:sz="4" w:space="0" w:color="auto"/>
              <w:bottom w:val="single" w:sz="4" w:space="0" w:color="auto"/>
              <w:right w:val="single" w:sz="4" w:space="0" w:color="auto"/>
            </w:tcBorders>
            <w:vAlign w:val="center"/>
          </w:tcPr>
          <w:p w:rsidR="00CD55A1" w:rsidRDefault="00CD55A1" w:rsidP="00962F00">
            <w:pPr>
              <w:jc w:val="center"/>
              <w:rPr>
                <w:rFonts w:eastAsia="仿宋_GB2312"/>
                <w:b/>
                <w:sz w:val="24"/>
                <w:szCs w:val="24"/>
              </w:rPr>
            </w:pPr>
            <w:r>
              <w:rPr>
                <w:rFonts w:eastAsia="仿宋_GB2312"/>
                <w:b/>
                <w:sz w:val="24"/>
                <w:szCs w:val="24"/>
              </w:rPr>
              <w:t>申请材料</w:t>
            </w:r>
          </w:p>
        </w:tc>
        <w:tc>
          <w:tcPr>
            <w:tcW w:w="4336" w:type="dxa"/>
            <w:tcBorders>
              <w:top w:val="single" w:sz="4" w:space="0" w:color="auto"/>
              <w:left w:val="single" w:sz="4" w:space="0" w:color="auto"/>
              <w:bottom w:val="single" w:sz="4" w:space="0" w:color="auto"/>
              <w:right w:val="single" w:sz="4" w:space="0" w:color="auto"/>
            </w:tcBorders>
            <w:vAlign w:val="center"/>
          </w:tcPr>
          <w:p w:rsidR="00CD55A1" w:rsidRDefault="00CD55A1" w:rsidP="00962F00">
            <w:pPr>
              <w:jc w:val="center"/>
              <w:rPr>
                <w:rFonts w:eastAsia="仿宋_GB2312"/>
                <w:b/>
                <w:sz w:val="24"/>
                <w:szCs w:val="24"/>
              </w:rPr>
            </w:pPr>
            <w:r>
              <w:rPr>
                <w:rFonts w:eastAsia="仿宋_GB2312"/>
                <w:b/>
                <w:sz w:val="24"/>
                <w:szCs w:val="24"/>
              </w:rPr>
              <w:t>审查要点</w:t>
            </w:r>
          </w:p>
        </w:tc>
        <w:tc>
          <w:tcPr>
            <w:tcW w:w="703" w:type="dxa"/>
            <w:tcBorders>
              <w:top w:val="single" w:sz="4" w:space="0" w:color="auto"/>
              <w:left w:val="single" w:sz="4" w:space="0" w:color="auto"/>
              <w:bottom w:val="single" w:sz="4" w:space="0" w:color="auto"/>
              <w:right w:val="single" w:sz="4" w:space="0" w:color="auto"/>
            </w:tcBorders>
            <w:vAlign w:val="center"/>
          </w:tcPr>
          <w:p w:rsidR="00CD55A1" w:rsidRDefault="00CD55A1" w:rsidP="00962F00">
            <w:pPr>
              <w:jc w:val="center"/>
              <w:rPr>
                <w:rFonts w:eastAsia="仿宋_GB2312"/>
                <w:b/>
                <w:sz w:val="24"/>
                <w:szCs w:val="24"/>
              </w:rPr>
            </w:pPr>
            <w:r>
              <w:rPr>
                <w:rFonts w:eastAsia="仿宋_GB2312"/>
                <w:b/>
                <w:sz w:val="24"/>
                <w:szCs w:val="24"/>
              </w:rPr>
              <w:t>备注</w:t>
            </w:r>
          </w:p>
        </w:tc>
      </w:tr>
      <w:tr w:rsidR="00CD55A1" w:rsidTr="00962F00">
        <w:tc>
          <w:tcPr>
            <w:tcW w:w="4000" w:type="dxa"/>
            <w:gridSpan w:val="2"/>
            <w:tcBorders>
              <w:top w:val="single" w:sz="4" w:space="0" w:color="auto"/>
              <w:left w:val="single" w:sz="4" w:space="0" w:color="auto"/>
              <w:bottom w:val="single" w:sz="4" w:space="0" w:color="auto"/>
              <w:right w:val="single" w:sz="4" w:space="0" w:color="auto"/>
            </w:tcBorders>
            <w:vAlign w:val="center"/>
          </w:tcPr>
          <w:p w:rsidR="00CD55A1" w:rsidRDefault="00CD55A1" w:rsidP="00962F00">
            <w:pPr>
              <w:rPr>
                <w:rFonts w:eastAsia="仿宋_GB2312"/>
                <w:sz w:val="24"/>
                <w:szCs w:val="24"/>
              </w:rPr>
            </w:pPr>
            <w:r>
              <w:rPr>
                <w:rFonts w:eastAsia="仿宋_GB2312"/>
                <w:sz w:val="24"/>
                <w:szCs w:val="24"/>
              </w:rPr>
              <w:t>1.</w:t>
            </w:r>
            <w:r>
              <w:rPr>
                <w:rFonts w:eastAsia="仿宋_GB2312"/>
                <w:sz w:val="24"/>
                <w:szCs w:val="24"/>
              </w:rPr>
              <w:t>不动产登记申请书</w:t>
            </w:r>
          </w:p>
        </w:tc>
        <w:tc>
          <w:tcPr>
            <w:tcW w:w="4336" w:type="dxa"/>
            <w:tcBorders>
              <w:top w:val="single" w:sz="4" w:space="0" w:color="auto"/>
              <w:left w:val="single" w:sz="4" w:space="0" w:color="auto"/>
              <w:bottom w:val="single" w:sz="4" w:space="0" w:color="auto"/>
              <w:right w:val="single" w:sz="4" w:space="0" w:color="auto"/>
            </w:tcBorders>
            <w:vAlign w:val="center"/>
          </w:tcPr>
          <w:p w:rsidR="00CD55A1" w:rsidRDefault="00CD55A1" w:rsidP="00962F00">
            <w:pPr>
              <w:rPr>
                <w:rFonts w:eastAsia="仿宋_GB2312"/>
                <w:sz w:val="24"/>
                <w:szCs w:val="24"/>
              </w:rPr>
            </w:pPr>
            <w:r w:rsidRPr="003A4926">
              <w:rPr>
                <w:rFonts w:eastAsia="仿宋_GB2312" w:hint="eastAsia"/>
                <w:sz w:val="24"/>
                <w:szCs w:val="24"/>
              </w:rPr>
              <w:t>申请人或委托人签字</w:t>
            </w:r>
          </w:p>
        </w:tc>
        <w:tc>
          <w:tcPr>
            <w:tcW w:w="703" w:type="dxa"/>
            <w:tcBorders>
              <w:top w:val="single" w:sz="4" w:space="0" w:color="auto"/>
              <w:left w:val="single" w:sz="4" w:space="0" w:color="auto"/>
              <w:bottom w:val="single" w:sz="4" w:space="0" w:color="auto"/>
              <w:right w:val="single" w:sz="4" w:space="0" w:color="auto"/>
            </w:tcBorders>
            <w:vAlign w:val="center"/>
          </w:tcPr>
          <w:p w:rsidR="00CD55A1" w:rsidRDefault="00CD55A1" w:rsidP="00962F00">
            <w:pPr>
              <w:jc w:val="center"/>
              <w:rPr>
                <w:rFonts w:eastAsia="仿宋_GB2312"/>
                <w:sz w:val="24"/>
                <w:szCs w:val="24"/>
              </w:rPr>
            </w:pPr>
            <w:r>
              <w:rPr>
                <w:rFonts w:eastAsia="仿宋_GB2312"/>
                <w:sz w:val="24"/>
                <w:szCs w:val="24"/>
              </w:rPr>
              <w:t>原件</w:t>
            </w:r>
          </w:p>
        </w:tc>
      </w:tr>
      <w:tr w:rsidR="00CD55A1" w:rsidTr="00962F00">
        <w:trPr>
          <w:trHeight w:val="90"/>
        </w:trPr>
        <w:tc>
          <w:tcPr>
            <w:tcW w:w="4000" w:type="dxa"/>
            <w:gridSpan w:val="2"/>
            <w:tcBorders>
              <w:top w:val="single" w:sz="4" w:space="0" w:color="auto"/>
              <w:left w:val="single" w:sz="4" w:space="0" w:color="auto"/>
              <w:right w:val="single" w:sz="4" w:space="0" w:color="auto"/>
            </w:tcBorders>
            <w:vAlign w:val="center"/>
          </w:tcPr>
          <w:p w:rsidR="00CD55A1" w:rsidRDefault="00CD55A1" w:rsidP="00962F00">
            <w:pPr>
              <w:rPr>
                <w:rFonts w:eastAsia="仿宋_GB2312"/>
                <w:sz w:val="24"/>
                <w:szCs w:val="24"/>
              </w:rPr>
            </w:pPr>
            <w:r>
              <w:rPr>
                <w:rFonts w:eastAsia="仿宋_GB2312"/>
                <w:sz w:val="24"/>
                <w:szCs w:val="24"/>
              </w:rPr>
              <w:t>2.</w:t>
            </w:r>
            <w:r>
              <w:rPr>
                <w:rFonts w:eastAsia="仿宋_GB2312"/>
                <w:sz w:val="24"/>
                <w:szCs w:val="24"/>
              </w:rPr>
              <w:t>申请人身份证明</w:t>
            </w:r>
          </w:p>
        </w:tc>
        <w:tc>
          <w:tcPr>
            <w:tcW w:w="4336" w:type="dxa"/>
            <w:tcBorders>
              <w:top w:val="single" w:sz="4" w:space="0" w:color="auto"/>
              <w:left w:val="single" w:sz="4" w:space="0" w:color="auto"/>
              <w:right w:val="single" w:sz="4" w:space="0" w:color="auto"/>
            </w:tcBorders>
            <w:vAlign w:val="center"/>
          </w:tcPr>
          <w:p w:rsidR="00CD55A1" w:rsidRDefault="00CD55A1" w:rsidP="00962F00">
            <w:pPr>
              <w:rPr>
                <w:rFonts w:eastAsia="仿宋_GB2312"/>
                <w:sz w:val="24"/>
                <w:szCs w:val="24"/>
              </w:rPr>
            </w:pPr>
            <w:r w:rsidRPr="003A4926">
              <w:rPr>
                <w:rFonts w:eastAsia="仿宋_GB2312" w:hint="eastAsia"/>
                <w:sz w:val="24"/>
                <w:szCs w:val="24"/>
              </w:rPr>
              <w:t>身份证明与本人一致</w:t>
            </w:r>
          </w:p>
        </w:tc>
        <w:tc>
          <w:tcPr>
            <w:tcW w:w="703" w:type="dxa"/>
            <w:tcBorders>
              <w:top w:val="single" w:sz="4" w:space="0" w:color="auto"/>
              <w:left w:val="single" w:sz="4" w:space="0" w:color="auto"/>
              <w:right w:val="single" w:sz="4" w:space="0" w:color="auto"/>
            </w:tcBorders>
            <w:vAlign w:val="center"/>
          </w:tcPr>
          <w:p w:rsidR="00CD55A1" w:rsidRDefault="00CD55A1" w:rsidP="00962F00">
            <w:pPr>
              <w:jc w:val="center"/>
              <w:rPr>
                <w:rFonts w:eastAsia="仿宋_GB2312"/>
                <w:sz w:val="24"/>
                <w:szCs w:val="24"/>
              </w:rPr>
            </w:pPr>
            <w:r>
              <w:rPr>
                <w:rFonts w:eastAsia="仿宋_GB2312"/>
                <w:sz w:val="24"/>
                <w:szCs w:val="24"/>
              </w:rPr>
              <w:t>原件</w:t>
            </w:r>
          </w:p>
        </w:tc>
      </w:tr>
      <w:tr w:rsidR="00CD55A1" w:rsidTr="00962F00">
        <w:trPr>
          <w:trHeight w:val="1264"/>
        </w:trPr>
        <w:tc>
          <w:tcPr>
            <w:tcW w:w="4000" w:type="dxa"/>
            <w:gridSpan w:val="2"/>
            <w:tcBorders>
              <w:top w:val="single" w:sz="4" w:space="0" w:color="auto"/>
              <w:left w:val="single" w:sz="4" w:space="0" w:color="auto"/>
              <w:right w:val="single" w:sz="4" w:space="0" w:color="auto"/>
            </w:tcBorders>
            <w:vAlign w:val="center"/>
          </w:tcPr>
          <w:p w:rsidR="00CD55A1" w:rsidRDefault="00CD55A1" w:rsidP="00962F00">
            <w:pPr>
              <w:rPr>
                <w:rFonts w:eastAsia="仿宋_GB2312"/>
                <w:sz w:val="24"/>
                <w:szCs w:val="24"/>
              </w:rPr>
            </w:pPr>
            <w:r>
              <w:rPr>
                <w:rFonts w:eastAsia="仿宋_GB2312"/>
                <w:sz w:val="24"/>
                <w:szCs w:val="24"/>
              </w:rPr>
              <w:t>3.</w:t>
            </w:r>
            <w:r>
              <w:rPr>
                <w:rFonts w:eastAsia="仿宋_GB2312"/>
                <w:sz w:val="24"/>
                <w:szCs w:val="24"/>
              </w:rPr>
              <w:t>不动产登记证明</w:t>
            </w:r>
          </w:p>
        </w:tc>
        <w:tc>
          <w:tcPr>
            <w:tcW w:w="4336" w:type="dxa"/>
            <w:tcBorders>
              <w:top w:val="single" w:sz="4" w:space="0" w:color="auto"/>
              <w:left w:val="single" w:sz="4" w:space="0" w:color="auto"/>
              <w:right w:val="single" w:sz="4" w:space="0" w:color="auto"/>
            </w:tcBorders>
            <w:vAlign w:val="center"/>
          </w:tcPr>
          <w:p w:rsidR="00CD55A1" w:rsidRDefault="00CD55A1" w:rsidP="00962F00">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核对申请人登记簿记载的主体内容与不动产登记证明记载的是否一致；</w:t>
            </w:r>
          </w:p>
          <w:p w:rsidR="00CD55A1" w:rsidRDefault="00CD55A1" w:rsidP="00962F00">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核对不动产权是否属于法律、行政法规禁止登记的情形，是否被抵押、查封、限制登记。</w:t>
            </w:r>
          </w:p>
        </w:tc>
        <w:tc>
          <w:tcPr>
            <w:tcW w:w="703" w:type="dxa"/>
            <w:tcBorders>
              <w:top w:val="single" w:sz="4" w:space="0" w:color="auto"/>
              <w:left w:val="single" w:sz="4" w:space="0" w:color="auto"/>
              <w:right w:val="single" w:sz="4" w:space="0" w:color="auto"/>
            </w:tcBorders>
            <w:vAlign w:val="center"/>
          </w:tcPr>
          <w:p w:rsidR="00CD55A1" w:rsidRDefault="00CD55A1" w:rsidP="00962F00">
            <w:pPr>
              <w:jc w:val="center"/>
              <w:rPr>
                <w:rFonts w:eastAsia="仿宋_GB2312"/>
                <w:sz w:val="24"/>
                <w:szCs w:val="24"/>
              </w:rPr>
            </w:pPr>
            <w:r>
              <w:rPr>
                <w:rFonts w:eastAsia="仿宋_GB2312"/>
                <w:sz w:val="24"/>
                <w:szCs w:val="24"/>
              </w:rPr>
              <w:t>原件</w:t>
            </w:r>
          </w:p>
        </w:tc>
      </w:tr>
      <w:tr w:rsidR="00CD55A1" w:rsidTr="00962F00">
        <w:trPr>
          <w:trHeight w:val="2466"/>
        </w:trPr>
        <w:tc>
          <w:tcPr>
            <w:tcW w:w="1110" w:type="dxa"/>
            <w:tcBorders>
              <w:left w:val="single" w:sz="4" w:space="0" w:color="auto"/>
              <w:right w:val="single" w:sz="4" w:space="0" w:color="auto"/>
            </w:tcBorders>
            <w:vAlign w:val="center"/>
          </w:tcPr>
          <w:p w:rsidR="00CD55A1" w:rsidRDefault="00CD55A1" w:rsidP="00962F00">
            <w:pPr>
              <w:rPr>
                <w:rFonts w:eastAsia="仿宋_GB2312"/>
                <w:sz w:val="24"/>
                <w:szCs w:val="24"/>
              </w:rPr>
            </w:pPr>
            <w:r>
              <w:rPr>
                <w:rFonts w:eastAsia="仿宋_GB2312"/>
                <w:sz w:val="24"/>
                <w:szCs w:val="24"/>
              </w:rPr>
              <w:t>4</w:t>
            </w:r>
            <w:r>
              <w:rPr>
                <w:rFonts w:eastAsia="仿宋_GB2312" w:hint="eastAsia"/>
                <w:sz w:val="24"/>
                <w:szCs w:val="24"/>
              </w:rPr>
              <w:t>.</w:t>
            </w:r>
            <w:r>
              <w:rPr>
                <w:rFonts w:eastAsia="仿宋_GB2312"/>
                <w:sz w:val="24"/>
                <w:szCs w:val="24"/>
              </w:rPr>
              <w:t>地役权变更的材料</w:t>
            </w:r>
          </w:p>
        </w:tc>
        <w:tc>
          <w:tcPr>
            <w:tcW w:w="2890" w:type="dxa"/>
            <w:tcBorders>
              <w:left w:val="single" w:sz="4" w:space="0" w:color="auto"/>
              <w:right w:val="single" w:sz="4" w:space="0" w:color="auto"/>
            </w:tcBorders>
            <w:vAlign w:val="center"/>
          </w:tcPr>
          <w:p w:rsidR="00CD55A1" w:rsidRDefault="00CD55A1" w:rsidP="00962F00">
            <w:pPr>
              <w:rPr>
                <w:rFonts w:eastAsia="仿宋_GB2312"/>
                <w:sz w:val="24"/>
                <w:szCs w:val="24"/>
              </w:rPr>
            </w:pPr>
            <w:r>
              <w:rPr>
                <w:rFonts w:eastAsia="仿宋_GB2312"/>
                <w:sz w:val="24"/>
                <w:szCs w:val="24"/>
              </w:rPr>
              <w:t>（</w:t>
            </w:r>
            <w:r>
              <w:rPr>
                <w:rFonts w:eastAsia="仿宋_GB2312"/>
                <w:sz w:val="24"/>
                <w:szCs w:val="24"/>
              </w:rPr>
              <w:t>1</w:t>
            </w:r>
            <w:r>
              <w:rPr>
                <w:rFonts w:eastAsia="仿宋_GB2312"/>
                <w:sz w:val="24"/>
                <w:szCs w:val="24"/>
              </w:rPr>
              <w:t>）权利人姓名或者名称、身份证明类型或者身份证明号码发生变化的，提交能够证实其身份变更的材料；</w:t>
            </w:r>
          </w:p>
          <w:p w:rsidR="00CD55A1" w:rsidRDefault="00CD55A1" w:rsidP="00962F00">
            <w:pPr>
              <w:rPr>
                <w:rFonts w:eastAsia="仿宋_GB2312"/>
                <w:sz w:val="24"/>
                <w:szCs w:val="24"/>
              </w:rPr>
            </w:pPr>
            <w:r>
              <w:rPr>
                <w:rFonts w:eastAsia="仿宋_GB2312"/>
                <w:sz w:val="24"/>
                <w:szCs w:val="24"/>
              </w:rPr>
              <w:t>（</w:t>
            </w:r>
            <w:r>
              <w:rPr>
                <w:rFonts w:eastAsia="仿宋_GB2312"/>
                <w:sz w:val="24"/>
                <w:szCs w:val="24"/>
              </w:rPr>
              <w:t>2</w:t>
            </w:r>
            <w:r>
              <w:rPr>
                <w:rFonts w:eastAsia="仿宋_GB2312"/>
                <w:sz w:val="24"/>
                <w:szCs w:val="24"/>
              </w:rPr>
              <w:t>）需役地或者供役地的面积发生变化的，提交有批准权的人民政府或者其主管部门的批准文件以及变更后的地籍调查表、宗地图和宗地界址坐标等地籍调查成果；</w:t>
            </w:r>
          </w:p>
          <w:p w:rsidR="00CD55A1" w:rsidRDefault="00CD55A1" w:rsidP="00962F00">
            <w:pPr>
              <w:rPr>
                <w:rFonts w:eastAsia="仿宋_GB2312"/>
                <w:sz w:val="24"/>
                <w:szCs w:val="24"/>
              </w:rPr>
            </w:pPr>
            <w:r>
              <w:rPr>
                <w:rFonts w:eastAsia="仿宋_GB2312"/>
                <w:sz w:val="24"/>
                <w:szCs w:val="24"/>
              </w:rPr>
              <w:t>（</w:t>
            </w:r>
            <w:r>
              <w:rPr>
                <w:rFonts w:eastAsia="仿宋_GB2312"/>
                <w:sz w:val="24"/>
                <w:szCs w:val="24"/>
              </w:rPr>
              <w:t>3</w:t>
            </w:r>
            <w:r>
              <w:rPr>
                <w:rFonts w:eastAsia="仿宋_GB2312"/>
                <w:sz w:val="24"/>
                <w:szCs w:val="24"/>
              </w:rPr>
              <w:t>）共有性质变更的，提交共有性质变更协议；</w:t>
            </w:r>
          </w:p>
          <w:p w:rsidR="00CD55A1" w:rsidRDefault="00CD55A1" w:rsidP="00962F00">
            <w:pPr>
              <w:rPr>
                <w:rFonts w:eastAsia="仿宋_GB2312"/>
                <w:sz w:val="24"/>
                <w:szCs w:val="24"/>
              </w:rPr>
            </w:pPr>
            <w:r>
              <w:rPr>
                <w:rFonts w:eastAsia="仿宋_GB2312"/>
                <w:sz w:val="24"/>
                <w:szCs w:val="24"/>
              </w:rPr>
              <w:t>（</w:t>
            </w:r>
            <w:r>
              <w:rPr>
                <w:rFonts w:eastAsia="仿宋_GB2312"/>
                <w:sz w:val="24"/>
                <w:szCs w:val="24"/>
              </w:rPr>
              <w:t>4</w:t>
            </w:r>
            <w:r>
              <w:rPr>
                <w:rFonts w:eastAsia="仿宋_GB2312"/>
                <w:sz w:val="24"/>
                <w:szCs w:val="24"/>
              </w:rPr>
              <w:t>）地役权内容发生变化的，提交地役权内容变更的协议。</w:t>
            </w:r>
          </w:p>
        </w:tc>
        <w:tc>
          <w:tcPr>
            <w:tcW w:w="4336" w:type="dxa"/>
            <w:tcBorders>
              <w:left w:val="single" w:sz="4" w:space="0" w:color="auto"/>
              <w:right w:val="single" w:sz="4" w:space="0" w:color="auto"/>
            </w:tcBorders>
            <w:vAlign w:val="center"/>
          </w:tcPr>
          <w:p w:rsidR="00CD55A1" w:rsidRDefault="00CD55A1" w:rsidP="00962F00">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申请变更登记的地役权是否已经登记；</w:t>
            </w:r>
          </w:p>
          <w:p w:rsidR="00CD55A1" w:rsidRDefault="00CD55A1" w:rsidP="00962F00">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地役权的变更材料是否齐全、有效；</w:t>
            </w:r>
          </w:p>
          <w:p w:rsidR="00CD55A1" w:rsidRDefault="00CD55A1" w:rsidP="00962F00">
            <w:pPr>
              <w:pStyle w:val="a3"/>
              <w:ind w:firstLineChars="0"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申请变更事项与变更登记文件记载的变更事实是否一致。</w:t>
            </w:r>
          </w:p>
          <w:p w:rsidR="00CD55A1" w:rsidRDefault="00CD55A1" w:rsidP="00962F00">
            <w:pPr>
              <w:rPr>
                <w:rFonts w:eastAsia="仿宋_GB2312"/>
                <w:sz w:val="24"/>
                <w:szCs w:val="24"/>
              </w:rPr>
            </w:pPr>
          </w:p>
        </w:tc>
        <w:tc>
          <w:tcPr>
            <w:tcW w:w="703" w:type="dxa"/>
            <w:tcBorders>
              <w:left w:val="single" w:sz="4" w:space="0" w:color="auto"/>
              <w:right w:val="single" w:sz="4" w:space="0" w:color="auto"/>
            </w:tcBorders>
            <w:vAlign w:val="center"/>
          </w:tcPr>
          <w:p w:rsidR="00CD55A1" w:rsidRDefault="00CD55A1" w:rsidP="00962F00">
            <w:pPr>
              <w:jc w:val="center"/>
              <w:rPr>
                <w:rFonts w:eastAsia="仿宋_GB2312"/>
                <w:sz w:val="24"/>
                <w:szCs w:val="24"/>
              </w:rPr>
            </w:pPr>
            <w:r>
              <w:rPr>
                <w:rFonts w:eastAsia="仿宋_GB2312"/>
                <w:sz w:val="24"/>
                <w:szCs w:val="24"/>
              </w:rPr>
              <w:t>原件</w:t>
            </w:r>
          </w:p>
        </w:tc>
      </w:tr>
    </w:tbl>
    <w:p w:rsidR="00CD55A1" w:rsidRPr="00CD55A1" w:rsidRDefault="00CD55A1" w:rsidP="00CD55A1">
      <w:pPr>
        <w:ind w:firstLineChars="200" w:firstLine="560"/>
        <w:rPr>
          <w:rFonts w:ascii="仿宋" w:eastAsia="仿宋" w:hAnsi="仿宋"/>
          <w:sz w:val="24"/>
          <w:szCs w:val="24"/>
        </w:rPr>
      </w:pPr>
      <w:r w:rsidRPr="003A4926">
        <w:rPr>
          <w:rFonts w:eastAsia="仿宋_GB2312"/>
          <w:sz w:val="28"/>
          <w:szCs w:val="28"/>
        </w:rPr>
        <w:t>（</w:t>
      </w:r>
      <w:r w:rsidRPr="00CD55A1">
        <w:rPr>
          <w:rFonts w:ascii="仿宋" w:eastAsia="仿宋" w:hAnsi="仿宋"/>
          <w:sz w:val="24"/>
          <w:szCs w:val="24"/>
        </w:rPr>
        <w:t>4）办理流程及时限</w:t>
      </w:r>
      <w:r w:rsidRPr="00CD55A1">
        <w:rPr>
          <w:rFonts w:ascii="仿宋" w:eastAsia="仿宋" w:hAnsi="仿宋" w:hint="eastAsia"/>
          <w:sz w:val="24"/>
          <w:szCs w:val="24"/>
        </w:rPr>
        <w:t>：申请（申请、受理）、审核、发证（登簿、缴费、发证）；自受理登记申请之日起3个工作日内办结。</w:t>
      </w:r>
    </w:p>
    <w:p w:rsidR="00CD55A1" w:rsidRPr="00CD55A1" w:rsidRDefault="00CD55A1" w:rsidP="00CD55A1">
      <w:pPr>
        <w:rPr>
          <w:rFonts w:ascii="仿宋" w:eastAsia="仿宋" w:hAnsi="仿宋"/>
          <w:sz w:val="24"/>
          <w:szCs w:val="24"/>
        </w:rPr>
      </w:pPr>
    </w:p>
    <w:p w:rsidR="006E5860" w:rsidRPr="00CD55A1" w:rsidRDefault="006E5860">
      <w:pPr>
        <w:rPr>
          <w:rFonts w:ascii="仿宋" w:eastAsia="仿宋" w:hAnsi="仿宋"/>
          <w:sz w:val="24"/>
          <w:szCs w:val="24"/>
        </w:rPr>
      </w:pPr>
    </w:p>
    <w:sectPr w:rsidR="006E5860" w:rsidRPr="00CD55A1"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D55A1"/>
    <w:rsid w:val="006E5860"/>
    <w:rsid w:val="00CD55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5A1"/>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basedOn w:val="a0"/>
    <w:link w:val="a3"/>
    <w:qFormat/>
    <w:rsid w:val="00CD55A1"/>
    <w:rPr>
      <w:rFonts w:ascii="宋体"/>
    </w:rPr>
  </w:style>
  <w:style w:type="paragraph" w:customStyle="1" w:styleId="a3">
    <w:name w:val="段"/>
    <w:link w:val="Char"/>
    <w:qFormat/>
    <w:rsid w:val="00CD55A1"/>
    <w:pPr>
      <w:tabs>
        <w:tab w:val="center" w:pos="4201"/>
        <w:tab w:val="right" w:leader="dot" w:pos="9298"/>
      </w:tabs>
      <w:autoSpaceDE w:val="0"/>
      <w:autoSpaceDN w:val="0"/>
      <w:ind w:firstLineChars="200" w:firstLine="420"/>
      <w:jc w:val="both"/>
    </w:pPr>
    <w:rPr>
      <w:rFonts w:ascii="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104</Words>
  <Characters>594</Characters>
  <Application>Microsoft Office Word</Application>
  <DocSecurity>0</DocSecurity>
  <Lines>4</Lines>
  <Paragraphs>1</Paragraphs>
  <ScaleCrop>false</ScaleCrop>
  <Company/>
  <LinksUpToDate>false</LinksUpToDate>
  <CharactersWithSpaces>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2021-07-28T03:20:00Z</dcterms:created>
  <dcterms:modified xsi:type="dcterms:W3CDTF">2021-07-28T03:22:00Z</dcterms:modified>
</cp:coreProperties>
</file>