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5D2" w:rsidRPr="002445D2" w:rsidRDefault="002445D2" w:rsidP="002445D2">
      <w:pPr>
        <w:jc w:val="center"/>
        <w:outlineLvl w:val="1"/>
        <w:rPr>
          <w:rFonts w:asciiTheme="minorEastAsia" w:eastAsiaTheme="minorEastAsia" w:hAnsiTheme="minorEastAsia" w:cs="方正仿宋_GBK"/>
          <w:sz w:val="28"/>
          <w:szCs w:val="28"/>
        </w:rPr>
      </w:pPr>
      <w:bookmarkStart w:id="0" w:name="_Toc14119"/>
      <w:r w:rsidRPr="002445D2">
        <w:rPr>
          <w:rFonts w:asciiTheme="minorEastAsia" w:eastAsiaTheme="minorEastAsia" w:hAnsiTheme="minorEastAsia" w:cs="方正仿宋_GBK"/>
          <w:sz w:val="28"/>
          <w:szCs w:val="28"/>
        </w:rPr>
        <w:t>（三）转移登记</w:t>
      </w:r>
      <w:bookmarkEnd w:id="0"/>
    </w:p>
    <w:p w:rsidR="002445D2" w:rsidRPr="002445D2" w:rsidRDefault="002445D2" w:rsidP="002445D2">
      <w:pPr>
        <w:ind w:firstLineChars="200" w:firstLine="480"/>
        <w:jc w:val="left"/>
        <w:rPr>
          <w:rFonts w:eastAsia="仿宋_GB2312"/>
          <w:sz w:val="24"/>
          <w:szCs w:val="24"/>
        </w:rPr>
      </w:pPr>
      <w:r w:rsidRPr="002445D2">
        <w:rPr>
          <w:rFonts w:eastAsia="仿宋_GB2312"/>
          <w:sz w:val="24"/>
          <w:szCs w:val="24"/>
        </w:rPr>
        <w:t>（</w:t>
      </w:r>
      <w:r w:rsidRPr="002445D2">
        <w:rPr>
          <w:rFonts w:eastAsia="仿宋_GB2312"/>
          <w:sz w:val="24"/>
          <w:szCs w:val="24"/>
        </w:rPr>
        <w:t>1</w:t>
      </w:r>
      <w:r w:rsidRPr="002445D2">
        <w:rPr>
          <w:rFonts w:eastAsia="仿宋_GB2312"/>
          <w:sz w:val="24"/>
          <w:szCs w:val="24"/>
        </w:rPr>
        <w:t>）适用情形</w:t>
      </w:r>
      <w:r w:rsidRPr="002445D2">
        <w:rPr>
          <w:rFonts w:eastAsia="仿宋_GB2312" w:hint="eastAsia"/>
          <w:sz w:val="24"/>
          <w:szCs w:val="24"/>
        </w:rPr>
        <w:t>：</w:t>
      </w:r>
      <w:r w:rsidRPr="002445D2">
        <w:rPr>
          <w:rFonts w:eastAsia="仿宋_GB2312"/>
          <w:sz w:val="24"/>
          <w:szCs w:val="24"/>
        </w:rPr>
        <w:t>依法继承或受遗赠；因分户等原因分家析产；集体经济组织内部互换房屋；因人民法院、仲裁委员会的生效法律文书等导致权属发生变化的；本经济组织成员内部流转</w:t>
      </w:r>
      <w:r w:rsidRPr="002445D2">
        <w:rPr>
          <w:rFonts w:eastAsia="仿宋_GB2312" w:hint="eastAsia"/>
          <w:sz w:val="24"/>
          <w:szCs w:val="24"/>
        </w:rPr>
        <w:t>。</w:t>
      </w:r>
    </w:p>
    <w:p w:rsidR="002445D2" w:rsidRPr="002445D2" w:rsidRDefault="002445D2" w:rsidP="002445D2">
      <w:pPr>
        <w:ind w:firstLineChars="200" w:firstLine="480"/>
        <w:jc w:val="left"/>
        <w:rPr>
          <w:rFonts w:eastAsia="仿宋_GB2312"/>
          <w:sz w:val="24"/>
          <w:szCs w:val="24"/>
        </w:rPr>
      </w:pPr>
      <w:r w:rsidRPr="002445D2">
        <w:rPr>
          <w:rFonts w:eastAsia="仿宋_GB2312"/>
          <w:sz w:val="24"/>
          <w:szCs w:val="24"/>
        </w:rPr>
        <w:t>（</w:t>
      </w:r>
      <w:r w:rsidRPr="002445D2">
        <w:rPr>
          <w:rFonts w:eastAsia="仿宋_GB2312"/>
          <w:sz w:val="24"/>
          <w:szCs w:val="24"/>
        </w:rPr>
        <w:t>2</w:t>
      </w:r>
      <w:r w:rsidRPr="002445D2">
        <w:rPr>
          <w:rFonts w:eastAsia="仿宋_GB2312"/>
          <w:sz w:val="24"/>
          <w:szCs w:val="24"/>
        </w:rPr>
        <w:t>）申请主体</w:t>
      </w:r>
      <w:r w:rsidRPr="002445D2">
        <w:rPr>
          <w:rFonts w:eastAsia="仿宋_GB2312" w:hint="eastAsia"/>
          <w:sz w:val="24"/>
          <w:szCs w:val="24"/>
        </w:rPr>
        <w:t>：</w:t>
      </w:r>
      <w:r w:rsidRPr="002445D2">
        <w:rPr>
          <w:rFonts w:eastAsia="仿宋_GB2312"/>
          <w:kern w:val="0"/>
          <w:sz w:val="24"/>
          <w:szCs w:val="24"/>
        </w:rPr>
        <w:t>双方共同申请。因继承或受遗赠房屋以及人民法院、仲裁委员</w:t>
      </w:r>
      <w:r w:rsidRPr="002445D2">
        <w:rPr>
          <w:rFonts w:eastAsia="仿宋_GB2312"/>
          <w:sz w:val="24"/>
          <w:szCs w:val="24"/>
        </w:rPr>
        <w:t>会生效法律文书等取得宅基地使用权及房屋所有权的，可由权利人单方申请。</w:t>
      </w:r>
    </w:p>
    <w:p w:rsidR="002445D2" w:rsidRPr="002445D2" w:rsidRDefault="002445D2" w:rsidP="002445D2">
      <w:pPr>
        <w:ind w:firstLineChars="200" w:firstLine="480"/>
        <w:jc w:val="left"/>
        <w:rPr>
          <w:rFonts w:eastAsia="仿宋_GB2312"/>
          <w:sz w:val="24"/>
          <w:szCs w:val="24"/>
        </w:rPr>
      </w:pPr>
      <w:r w:rsidRPr="002445D2">
        <w:rPr>
          <w:rFonts w:eastAsia="仿宋_GB2312"/>
          <w:sz w:val="24"/>
          <w:szCs w:val="24"/>
        </w:rPr>
        <w:t>（</w:t>
      </w:r>
      <w:r w:rsidRPr="002445D2">
        <w:rPr>
          <w:rFonts w:eastAsia="仿宋_GB2312"/>
          <w:sz w:val="24"/>
          <w:szCs w:val="24"/>
        </w:rPr>
        <w:t>3</w:t>
      </w:r>
      <w:r w:rsidRPr="002445D2">
        <w:rPr>
          <w:rFonts w:eastAsia="仿宋_GB2312"/>
          <w:sz w:val="24"/>
          <w:szCs w:val="24"/>
        </w:rPr>
        <w:t>）申请材料和审查要点</w:t>
      </w:r>
      <w:r w:rsidRPr="002445D2">
        <w:rPr>
          <w:rFonts w:eastAsia="仿宋_GB2312"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7"/>
        <w:gridCol w:w="2937"/>
        <w:gridCol w:w="3089"/>
        <w:gridCol w:w="755"/>
      </w:tblGrid>
      <w:tr w:rsidR="002445D2" w:rsidTr="002445D2">
        <w:tc>
          <w:tcPr>
            <w:tcW w:w="4674" w:type="dxa"/>
            <w:gridSpan w:val="2"/>
            <w:tcBorders>
              <w:top w:val="single" w:sz="4" w:space="0" w:color="auto"/>
              <w:left w:val="single" w:sz="4" w:space="0" w:color="auto"/>
              <w:bottom w:val="single" w:sz="4" w:space="0" w:color="auto"/>
              <w:right w:val="single" w:sz="4" w:space="0" w:color="auto"/>
            </w:tcBorders>
            <w:vAlign w:val="center"/>
          </w:tcPr>
          <w:p w:rsidR="002445D2" w:rsidRDefault="002445D2" w:rsidP="00846081">
            <w:pPr>
              <w:jc w:val="center"/>
              <w:rPr>
                <w:rFonts w:eastAsia="仿宋_GB2312"/>
                <w:b/>
                <w:sz w:val="24"/>
                <w:szCs w:val="24"/>
              </w:rPr>
            </w:pPr>
            <w:r>
              <w:rPr>
                <w:rFonts w:eastAsia="仿宋_GB2312"/>
                <w:b/>
                <w:sz w:val="24"/>
                <w:szCs w:val="24"/>
              </w:rPr>
              <w:t>申请材料</w:t>
            </w:r>
          </w:p>
        </w:tc>
        <w:tc>
          <w:tcPr>
            <w:tcW w:w="3089" w:type="dxa"/>
            <w:tcBorders>
              <w:top w:val="single" w:sz="4" w:space="0" w:color="auto"/>
              <w:left w:val="single" w:sz="4" w:space="0" w:color="auto"/>
              <w:bottom w:val="single" w:sz="4" w:space="0" w:color="auto"/>
              <w:right w:val="single" w:sz="4" w:space="0" w:color="auto"/>
            </w:tcBorders>
            <w:vAlign w:val="center"/>
          </w:tcPr>
          <w:p w:rsidR="002445D2" w:rsidRDefault="002445D2" w:rsidP="00846081">
            <w:pPr>
              <w:jc w:val="center"/>
              <w:rPr>
                <w:rFonts w:eastAsia="仿宋_GB2312"/>
                <w:b/>
                <w:sz w:val="24"/>
                <w:szCs w:val="24"/>
              </w:rPr>
            </w:pPr>
            <w:r>
              <w:rPr>
                <w:rFonts w:eastAsia="仿宋_GB2312"/>
                <w:b/>
                <w:sz w:val="24"/>
                <w:szCs w:val="24"/>
              </w:rPr>
              <w:t>审查要点</w:t>
            </w:r>
          </w:p>
        </w:tc>
        <w:tc>
          <w:tcPr>
            <w:tcW w:w="755" w:type="dxa"/>
            <w:tcBorders>
              <w:top w:val="single" w:sz="4" w:space="0" w:color="auto"/>
              <w:left w:val="single" w:sz="4" w:space="0" w:color="auto"/>
              <w:bottom w:val="single" w:sz="4" w:space="0" w:color="auto"/>
              <w:right w:val="single" w:sz="4" w:space="0" w:color="auto"/>
            </w:tcBorders>
            <w:vAlign w:val="center"/>
          </w:tcPr>
          <w:p w:rsidR="002445D2" w:rsidRDefault="002445D2" w:rsidP="00846081">
            <w:pPr>
              <w:jc w:val="center"/>
              <w:rPr>
                <w:rFonts w:eastAsia="仿宋_GB2312"/>
                <w:b/>
                <w:sz w:val="24"/>
                <w:szCs w:val="24"/>
              </w:rPr>
            </w:pPr>
            <w:r>
              <w:rPr>
                <w:rFonts w:eastAsia="仿宋_GB2312"/>
                <w:b/>
                <w:sz w:val="24"/>
                <w:szCs w:val="24"/>
              </w:rPr>
              <w:t>备注</w:t>
            </w:r>
          </w:p>
        </w:tc>
      </w:tr>
      <w:tr w:rsidR="002445D2" w:rsidTr="002445D2">
        <w:tc>
          <w:tcPr>
            <w:tcW w:w="4674" w:type="dxa"/>
            <w:gridSpan w:val="2"/>
            <w:tcBorders>
              <w:top w:val="single" w:sz="4" w:space="0" w:color="auto"/>
              <w:left w:val="single" w:sz="4" w:space="0" w:color="auto"/>
              <w:bottom w:val="single" w:sz="4" w:space="0" w:color="auto"/>
              <w:right w:val="single" w:sz="4" w:space="0" w:color="auto"/>
            </w:tcBorders>
            <w:vAlign w:val="center"/>
          </w:tcPr>
          <w:p w:rsidR="002445D2" w:rsidRDefault="002445D2" w:rsidP="00846081">
            <w:pPr>
              <w:rPr>
                <w:rFonts w:eastAsia="仿宋_GB2312"/>
                <w:sz w:val="24"/>
                <w:szCs w:val="24"/>
              </w:rPr>
            </w:pPr>
            <w:r>
              <w:rPr>
                <w:rFonts w:eastAsia="仿宋_GB2312"/>
                <w:sz w:val="24"/>
                <w:szCs w:val="24"/>
              </w:rPr>
              <w:t>1.</w:t>
            </w:r>
            <w:r>
              <w:rPr>
                <w:rFonts w:eastAsia="仿宋_GB2312"/>
                <w:sz w:val="24"/>
                <w:szCs w:val="24"/>
              </w:rPr>
              <w:t>不动产登记申请书</w:t>
            </w:r>
          </w:p>
        </w:tc>
        <w:tc>
          <w:tcPr>
            <w:tcW w:w="3089" w:type="dxa"/>
            <w:tcBorders>
              <w:top w:val="single" w:sz="4" w:space="0" w:color="auto"/>
              <w:left w:val="single" w:sz="4" w:space="0" w:color="auto"/>
              <w:bottom w:val="single" w:sz="4" w:space="0" w:color="auto"/>
              <w:right w:val="single" w:sz="4" w:space="0" w:color="auto"/>
            </w:tcBorders>
            <w:vAlign w:val="center"/>
          </w:tcPr>
          <w:p w:rsidR="002445D2" w:rsidRDefault="002445D2" w:rsidP="00846081">
            <w:pPr>
              <w:rPr>
                <w:rFonts w:eastAsia="仿宋_GB2312"/>
                <w:sz w:val="24"/>
                <w:szCs w:val="24"/>
              </w:rPr>
            </w:pPr>
            <w:r w:rsidRPr="001D2EEA">
              <w:rPr>
                <w:rFonts w:eastAsia="仿宋_GB2312" w:hint="eastAsia"/>
                <w:sz w:val="24"/>
                <w:szCs w:val="24"/>
              </w:rPr>
              <w:t>申请人或委托人签字</w:t>
            </w:r>
          </w:p>
        </w:tc>
        <w:tc>
          <w:tcPr>
            <w:tcW w:w="755" w:type="dxa"/>
            <w:tcBorders>
              <w:top w:val="single" w:sz="4" w:space="0" w:color="auto"/>
              <w:left w:val="single" w:sz="4" w:space="0" w:color="auto"/>
              <w:bottom w:val="single" w:sz="4" w:space="0" w:color="auto"/>
              <w:right w:val="single" w:sz="4" w:space="0" w:color="auto"/>
            </w:tcBorders>
            <w:vAlign w:val="center"/>
          </w:tcPr>
          <w:p w:rsidR="002445D2" w:rsidRDefault="002445D2" w:rsidP="00846081">
            <w:pPr>
              <w:jc w:val="center"/>
              <w:rPr>
                <w:rFonts w:eastAsia="仿宋_GB2312"/>
                <w:sz w:val="24"/>
                <w:szCs w:val="24"/>
              </w:rPr>
            </w:pPr>
            <w:r>
              <w:rPr>
                <w:rFonts w:eastAsia="仿宋_GB2312"/>
                <w:sz w:val="24"/>
                <w:szCs w:val="24"/>
              </w:rPr>
              <w:t>原件</w:t>
            </w:r>
          </w:p>
        </w:tc>
      </w:tr>
      <w:tr w:rsidR="002445D2" w:rsidTr="002445D2">
        <w:trPr>
          <w:trHeight w:val="365"/>
        </w:trPr>
        <w:tc>
          <w:tcPr>
            <w:tcW w:w="4674" w:type="dxa"/>
            <w:gridSpan w:val="2"/>
            <w:tcBorders>
              <w:top w:val="single" w:sz="4" w:space="0" w:color="auto"/>
              <w:left w:val="single" w:sz="4" w:space="0" w:color="auto"/>
              <w:right w:val="single" w:sz="4" w:space="0" w:color="auto"/>
            </w:tcBorders>
            <w:vAlign w:val="center"/>
          </w:tcPr>
          <w:p w:rsidR="002445D2" w:rsidRDefault="002445D2" w:rsidP="00846081">
            <w:pPr>
              <w:rPr>
                <w:rFonts w:eastAsia="仿宋_GB2312"/>
                <w:sz w:val="24"/>
                <w:szCs w:val="24"/>
              </w:rPr>
            </w:pPr>
            <w:r>
              <w:rPr>
                <w:rFonts w:eastAsia="仿宋_GB2312"/>
                <w:sz w:val="24"/>
                <w:szCs w:val="24"/>
              </w:rPr>
              <w:t>2.</w:t>
            </w:r>
            <w:r>
              <w:rPr>
                <w:rFonts w:eastAsia="仿宋_GB2312"/>
                <w:sz w:val="24"/>
                <w:szCs w:val="24"/>
              </w:rPr>
              <w:t>申请人身份证明</w:t>
            </w:r>
          </w:p>
        </w:tc>
        <w:tc>
          <w:tcPr>
            <w:tcW w:w="3089" w:type="dxa"/>
            <w:tcBorders>
              <w:top w:val="single" w:sz="4" w:space="0" w:color="auto"/>
              <w:left w:val="single" w:sz="4" w:space="0" w:color="auto"/>
              <w:right w:val="single" w:sz="4" w:space="0" w:color="auto"/>
            </w:tcBorders>
            <w:vAlign w:val="center"/>
          </w:tcPr>
          <w:p w:rsidR="002445D2" w:rsidRDefault="002445D2" w:rsidP="00846081">
            <w:pPr>
              <w:rPr>
                <w:rFonts w:eastAsia="仿宋_GB2312"/>
                <w:sz w:val="24"/>
                <w:szCs w:val="24"/>
              </w:rPr>
            </w:pPr>
            <w:r w:rsidRPr="001D2EEA">
              <w:rPr>
                <w:rFonts w:eastAsia="仿宋_GB2312" w:hint="eastAsia"/>
                <w:sz w:val="24"/>
                <w:szCs w:val="24"/>
              </w:rPr>
              <w:t>身份证明与本人一致</w:t>
            </w:r>
          </w:p>
        </w:tc>
        <w:tc>
          <w:tcPr>
            <w:tcW w:w="755" w:type="dxa"/>
            <w:tcBorders>
              <w:top w:val="single" w:sz="4" w:space="0" w:color="auto"/>
              <w:left w:val="single" w:sz="4" w:space="0" w:color="auto"/>
              <w:right w:val="single" w:sz="4" w:space="0" w:color="auto"/>
            </w:tcBorders>
            <w:vAlign w:val="center"/>
          </w:tcPr>
          <w:p w:rsidR="002445D2" w:rsidRDefault="002445D2" w:rsidP="00846081">
            <w:pPr>
              <w:jc w:val="center"/>
              <w:rPr>
                <w:rFonts w:eastAsia="仿宋_GB2312"/>
                <w:sz w:val="24"/>
                <w:szCs w:val="24"/>
              </w:rPr>
            </w:pPr>
            <w:r>
              <w:rPr>
                <w:rFonts w:eastAsia="仿宋_GB2312"/>
                <w:sz w:val="24"/>
                <w:szCs w:val="24"/>
              </w:rPr>
              <w:t>原件</w:t>
            </w:r>
          </w:p>
        </w:tc>
      </w:tr>
      <w:tr w:rsidR="002445D2" w:rsidTr="002445D2">
        <w:trPr>
          <w:trHeight w:val="699"/>
        </w:trPr>
        <w:tc>
          <w:tcPr>
            <w:tcW w:w="1737" w:type="dxa"/>
            <w:tcBorders>
              <w:top w:val="single" w:sz="4" w:space="0" w:color="auto"/>
              <w:left w:val="single" w:sz="4" w:space="0" w:color="auto"/>
              <w:right w:val="single" w:sz="4" w:space="0" w:color="auto"/>
            </w:tcBorders>
            <w:vAlign w:val="center"/>
          </w:tcPr>
          <w:p w:rsidR="002445D2" w:rsidRDefault="002445D2" w:rsidP="00846081">
            <w:pPr>
              <w:rPr>
                <w:rFonts w:eastAsia="仿宋_GB2312"/>
                <w:sz w:val="24"/>
                <w:szCs w:val="24"/>
              </w:rPr>
            </w:pPr>
            <w:r>
              <w:rPr>
                <w:rFonts w:eastAsia="仿宋_GB2312"/>
                <w:sz w:val="24"/>
                <w:szCs w:val="24"/>
              </w:rPr>
              <w:t>3.</w:t>
            </w:r>
            <w:r>
              <w:rPr>
                <w:rFonts w:eastAsia="仿宋_GB2312"/>
                <w:sz w:val="24"/>
                <w:szCs w:val="24"/>
              </w:rPr>
              <w:t>不动产权属证书</w:t>
            </w:r>
          </w:p>
        </w:tc>
        <w:tc>
          <w:tcPr>
            <w:tcW w:w="2937" w:type="dxa"/>
            <w:tcBorders>
              <w:top w:val="single" w:sz="4" w:space="0" w:color="auto"/>
              <w:left w:val="single" w:sz="4" w:space="0" w:color="auto"/>
              <w:right w:val="single" w:sz="4" w:space="0" w:color="auto"/>
            </w:tcBorders>
            <w:vAlign w:val="center"/>
          </w:tcPr>
          <w:p w:rsidR="002445D2" w:rsidRDefault="002445D2" w:rsidP="00846081">
            <w:pPr>
              <w:rPr>
                <w:rFonts w:eastAsia="仿宋_GB2312"/>
                <w:sz w:val="24"/>
                <w:szCs w:val="24"/>
              </w:rPr>
            </w:pPr>
            <w:r>
              <w:rPr>
                <w:rFonts w:eastAsia="仿宋_GB2312"/>
                <w:sz w:val="24"/>
                <w:szCs w:val="24"/>
              </w:rPr>
              <w:t>不动产权证书或者集体土地使用权证、房屋所有权证</w:t>
            </w:r>
          </w:p>
        </w:tc>
        <w:tc>
          <w:tcPr>
            <w:tcW w:w="3089" w:type="dxa"/>
            <w:tcBorders>
              <w:top w:val="single" w:sz="4" w:space="0" w:color="auto"/>
              <w:left w:val="single" w:sz="4" w:space="0" w:color="auto"/>
              <w:right w:val="single" w:sz="4" w:space="0" w:color="auto"/>
            </w:tcBorders>
            <w:vAlign w:val="center"/>
          </w:tcPr>
          <w:p w:rsidR="002445D2" w:rsidRDefault="002445D2" w:rsidP="00846081">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2445D2" w:rsidRDefault="002445D2" w:rsidP="0084608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核对不动产权是否属于法律、行政法规禁止登记的情形。</w:t>
            </w:r>
          </w:p>
        </w:tc>
        <w:tc>
          <w:tcPr>
            <w:tcW w:w="755" w:type="dxa"/>
            <w:tcBorders>
              <w:top w:val="single" w:sz="4" w:space="0" w:color="auto"/>
              <w:left w:val="single" w:sz="4" w:space="0" w:color="auto"/>
              <w:right w:val="single" w:sz="4" w:space="0" w:color="auto"/>
            </w:tcBorders>
            <w:vAlign w:val="center"/>
          </w:tcPr>
          <w:p w:rsidR="002445D2" w:rsidRDefault="002445D2" w:rsidP="00846081">
            <w:pPr>
              <w:jc w:val="center"/>
              <w:rPr>
                <w:rFonts w:eastAsia="仿宋_GB2312"/>
                <w:sz w:val="24"/>
                <w:szCs w:val="24"/>
              </w:rPr>
            </w:pPr>
            <w:r>
              <w:rPr>
                <w:rFonts w:eastAsia="仿宋_GB2312"/>
                <w:sz w:val="24"/>
                <w:szCs w:val="24"/>
              </w:rPr>
              <w:t>原件</w:t>
            </w:r>
          </w:p>
        </w:tc>
      </w:tr>
      <w:tr w:rsidR="002445D2" w:rsidTr="002445D2">
        <w:trPr>
          <w:trHeight w:val="5950"/>
        </w:trPr>
        <w:tc>
          <w:tcPr>
            <w:tcW w:w="1737" w:type="dxa"/>
            <w:tcBorders>
              <w:top w:val="single" w:sz="4" w:space="0" w:color="auto"/>
              <w:left w:val="single" w:sz="4" w:space="0" w:color="auto"/>
              <w:bottom w:val="single" w:sz="4" w:space="0" w:color="auto"/>
              <w:right w:val="single" w:sz="4" w:space="0" w:color="auto"/>
            </w:tcBorders>
            <w:vAlign w:val="center"/>
          </w:tcPr>
          <w:p w:rsidR="002445D2" w:rsidRDefault="002445D2" w:rsidP="00846081">
            <w:pPr>
              <w:rPr>
                <w:rFonts w:eastAsia="仿宋_GB2312"/>
                <w:sz w:val="24"/>
                <w:szCs w:val="24"/>
              </w:rPr>
            </w:pPr>
            <w:r>
              <w:rPr>
                <w:rFonts w:eastAsia="仿宋_GB2312"/>
                <w:sz w:val="24"/>
                <w:szCs w:val="24"/>
              </w:rPr>
              <w:t>4.</w:t>
            </w:r>
            <w:r>
              <w:rPr>
                <w:rFonts w:eastAsia="仿宋_GB2312"/>
                <w:sz w:val="24"/>
                <w:szCs w:val="24"/>
              </w:rPr>
              <w:t>宅基地使用权及房屋所有权转移的材料</w:t>
            </w:r>
          </w:p>
        </w:tc>
        <w:tc>
          <w:tcPr>
            <w:tcW w:w="2937" w:type="dxa"/>
            <w:tcBorders>
              <w:top w:val="single" w:sz="4" w:space="0" w:color="auto"/>
              <w:left w:val="single" w:sz="4" w:space="0" w:color="auto"/>
              <w:bottom w:val="single" w:sz="4" w:space="0" w:color="auto"/>
              <w:right w:val="single" w:sz="4" w:space="0" w:color="auto"/>
            </w:tcBorders>
            <w:vAlign w:val="center"/>
          </w:tcPr>
          <w:p w:rsidR="002445D2" w:rsidRDefault="002445D2" w:rsidP="00846081">
            <w:pPr>
              <w:pStyle w:val="a3"/>
              <w:ind w:firstLineChars="0" w:firstLine="0"/>
              <w:rPr>
                <w:rFonts w:ascii="Times New Roman" w:eastAsia="仿宋_GB2312" w:hAnsi="Times New Roman" w:cs="Times New Roman"/>
                <w:sz w:val="24"/>
                <w:szCs w:val="24"/>
                <w:highlight w:val="magenta"/>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）因继承、受遗赠取得的，按照编制说明中的《通用材料规定》的第四条规定提交材料；</w:t>
            </w:r>
          </w:p>
          <w:p w:rsidR="002445D2" w:rsidRDefault="002445D2" w:rsidP="0084608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）分家析产的协议或者材料；</w:t>
            </w:r>
          </w:p>
          <w:p w:rsidR="002445D2" w:rsidRDefault="002445D2" w:rsidP="0084608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）集体经济组织内部互换房屋的，提交互换协议书；</w:t>
            </w:r>
          </w:p>
          <w:p w:rsidR="002445D2" w:rsidRDefault="002445D2" w:rsidP="00846081">
            <w:pPr>
              <w:pStyle w:val="a3"/>
              <w:ind w:firstLineChars="0" w:firstLine="0"/>
              <w:rPr>
                <w:rFonts w:ascii="Times New Roman" w:eastAsia="仿宋_GB2312" w:hAnsi="Times New Roman" w:cs="Times New Roman" w:hint="eastAsia"/>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sz w:val="24"/>
                <w:szCs w:val="24"/>
              </w:rPr>
              <w:t>）因人民法院或者仲裁委员会生效法律文书导致权属发生转移的，提交人民法院或者仲裁委员会生效法律文书</w:t>
            </w:r>
            <w:r>
              <w:rPr>
                <w:rFonts w:ascii="Times New Roman" w:eastAsia="仿宋_GB2312" w:hAnsi="Times New Roman" w:cs="Times New Roman" w:hint="eastAsia"/>
                <w:sz w:val="24"/>
                <w:szCs w:val="24"/>
              </w:rPr>
              <w:t>；</w:t>
            </w:r>
          </w:p>
          <w:p w:rsidR="002445D2" w:rsidRDefault="002445D2" w:rsidP="00846081">
            <w:pPr>
              <w:pStyle w:val="a3"/>
              <w:ind w:firstLineChars="0" w:firstLine="0"/>
              <w:rPr>
                <w:rFonts w:ascii="Times New Roman" w:eastAsia="仿宋_GB2312" w:hAnsi="Times New Roman" w:cs="Times New Roman"/>
                <w:sz w:val="24"/>
                <w:szCs w:val="24"/>
              </w:rPr>
            </w:pPr>
            <w:r w:rsidRPr="002445D2">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5</w:t>
            </w:r>
            <w:r w:rsidRPr="002445D2">
              <w:rPr>
                <w:rFonts w:ascii="Times New Roman" w:eastAsia="仿宋_GB2312" w:hAnsi="Times New Roman" w:cs="Times New Roman" w:hint="eastAsia"/>
                <w:sz w:val="24"/>
                <w:szCs w:val="24"/>
              </w:rPr>
              <w:t>）相关税费凭证</w:t>
            </w:r>
            <w:r>
              <w:rPr>
                <w:rFonts w:ascii="Times New Roman" w:eastAsia="仿宋_GB2312" w:hAnsi="Times New Roman" w:cs="Times New Roman" w:hint="eastAsia"/>
                <w:sz w:val="24"/>
                <w:szCs w:val="24"/>
              </w:rPr>
              <w:t>。</w:t>
            </w:r>
          </w:p>
        </w:tc>
        <w:tc>
          <w:tcPr>
            <w:tcW w:w="3089" w:type="dxa"/>
            <w:tcBorders>
              <w:top w:val="single" w:sz="4" w:space="0" w:color="auto"/>
              <w:left w:val="single" w:sz="4" w:space="0" w:color="auto"/>
              <w:bottom w:val="single" w:sz="4" w:space="0" w:color="auto"/>
              <w:right w:val="single" w:sz="4" w:space="0" w:color="auto"/>
            </w:tcBorders>
            <w:vAlign w:val="center"/>
          </w:tcPr>
          <w:p w:rsidR="002445D2" w:rsidRDefault="002445D2" w:rsidP="0084608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）受让方为本集体经济组织的成员且符合宅基地申请条件，但是因继承房屋以及人民法院、仲裁委员会的生效法律文书等导致宅基地使用权及房屋所有权发生转移的除外；</w:t>
            </w:r>
          </w:p>
          <w:p w:rsidR="002445D2" w:rsidRDefault="002445D2" w:rsidP="0084608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）宅基地使用权及房屋所有权转移材料是否齐全、有效；</w:t>
            </w:r>
          </w:p>
          <w:p w:rsidR="002445D2" w:rsidRDefault="002445D2" w:rsidP="00846081">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）申请转移的宅基地使用权及房屋所有权与登记原因文件记载是否一致；</w:t>
            </w:r>
          </w:p>
          <w:p w:rsidR="002445D2" w:rsidRDefault="002445D2" w:rsidP="002445D2">
            <w:pPr>
              <w:pStyle w:val="a3"/>
              <w:ind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sz w:val="24"/>
                <w:szCs w:val="24"/>
              </w:rPr>
              <w:t>）有异议登记的，受让方是否已签署知悉存在异议登记并自担风险的书面承诺；已办理居住权登记的，不影响宅基地使用权及房屋所有权转移登记；</w:t>
            </w:r>
          </w:p>
        </w:tc>
        <w:tc>
          <w:tcPr>
            <w:tcW w:w="755" w:type="dxa"/>
            <w:vMerge w:val="restart"/>
            <w:tcBorders>
              <w:top w:val="single" w:sz="4" w:space="0" w:color="auto"/>
              <w:left w:val="single" w:sz="4" w:space="0" w:color="auto"/>
              <w:right w:val="single" w:sz="4" w:space="0" w:color="auto"/>
            </w:tcBorders>
            <w:vAlign w:val="center"/>
          </w:tcPr>
          <w:p w:rsidR="002445D2" w:rsidRDefault="002445D2" w:rsidP="00846081">
            <w:pPr>
              <w:jc w:val="center"/>
              <w:rPr>
                <w:rFonts w:eastAsia="仿宋_GB2312"/>
                <w:sz w:val="24"/>
                <w:szCs w:val="24"/>
              </w:rPr>
            </w:pPr>
            <w:r>
              <w:rPr>
                <w:rFonts w:eastAsia="仿宋_GB2312"/>
                <w:sz w:val="24"/>
                <w:szCs w:val="24"/>
              </w:rPr>
              <w:t>原件</w:t>
            </w:r>
          </w:p>
        </w:tc>
      </w:tr>
      <w:tr w:rsidR="002445D2" w:rsidTr="002445D2">
        <w:trPr>
          <w:trHeight w:val="369"/>
        </w:trPr>
        <w:tc>
          <w:tcPr>
            <w:tcW w:w="1737" w:type="dxa"/>
            <w:tcBorders>
              <w:top w:val="single" w:sz="4" w:space="0" w:color="auto"/>
              <w:left w:val="single" w:sz="4" w:space="0" w:color="auto"/>
              <w:right w:val="single" w:sz="4" w:space="0" w:color="auto"/>
            </w:tcBorders>
            <w:vAlign w:val="center"/>
          </w:tcPr>
          <w:p w:rsidR="002445D2" w:rsidRDefault="002445D2" w:rsidP="002445D2">
            <w:pPr>
              <w:rPr>
                <w:rFonts w:eastAsia="仿宋_GB2312"/>
                <w:sz w:val="24"/>
                <w:szCs w:val="24"/>
              </w:rPr>
            </w:pPr>
            <w:r>
              <w:rPr>
                <w:rFonts w:eastAsia="仿宋_GB2312" w:hint="eastAsia"/>
                <w:sz w:val="24"/>
                <w:szCs w:val="24"/>
              </w:rPr>
              <w:t>5.</w:t>
            </w:r>
            <w:r w:rsidRPr="002445D2">
              <w:rPr>
                <w:rFonts w:eastAsia="仿宋_GB2312" w:hint="eastAsia"/>
                <w:sz w:val="24"/>
                <w:szCs w:val="24"/>
              </w:rPr>
              <w:t>税费凭证</w:t>
            </w:r>
          </w:p>
        </w:tc>
        <w:tc>
          <w:tcPr>
            <w:tcW w:w="2937" w:type="dxa"/>
            <w:tcBorders>
              <w:top w:val="single" w:sz="4" w:space="0" w:color="auto"/>
              <w:left w:val="single" w:sz="4" w:space="0" w:color="auto"/>
              <w:right w:val="single" w:sz="4" w:space="0" w:color="auto"/>
            </w:tcBorders>
            <w:vAlign w:val="center"/>
          </w:tcPr>
          <w:p w:rsidR="002445D2" w:rsidRDefault="002445D2" w:rsidP="002445D2">
            <w:pPr>
              <w:pStyle w:val="a3"/>
              <w:ind w:firstLine="480"/>
              <w:rPr>
                <w:rFonts w:ascii="Times New Roman" w:eastAsia="仿宋_GB2312" w:hAnsi="Times New Roman" w:cs="Times New Roman"/>
                <w:sz w:val="24"/>
                <w:szCs w:val="24"/>
              </w:rPr>
            </w:pPr>
          </w:p>
        </w:tc>
        <w:tc>
          <w:tcPr>
            <w:tcW w:w="3089" w:type="dxa"/>
            <w:tcBorders>
              <w:top w:val="single" w:sz="4" w:space="0" w:color="auto"/>
              <w:left w:val="single" w:sz="4" w:space="0" w:color="auto"/>
              <w:right w:val="single" w:sz="4" w:space="0" w:color="auto"/>
            </w:tcBorders>
            <w:vAlign w:val="center"/>
          </w:tcPr>
          <w:p w:rsidR="002445D2" w:rsidRDefault="002445D2" w:rsidP="00846081">
            <w:pPr>
              <w:pStyle w:val="a3"/>
              <w:ind w:firstLineChars="0" w:firstLine="0"/>
              <w:rPr>
                <w:rFonts w:ascii="Times New Roman" w:eastAsia="仿宋_GB2312" w:hAnsi="Times New Roman" w:cs="Times New Roman"/>
                <w:sz w:val="24"/>
                <w:szCs w:val="24"/>
              </w:rPr>
            </w:pPr>
          </w:p>
          <w:p w:rsidR="002445D2" w:rsidRDefault="002445D2" w:rsidP="002445D2">
            <w:pPr>
              <w:pStyle w:val="a3"/>
              <w:ind w:firstLine="480"/>
              <w:rPr>
                <w:rFonts w:ascii="Times New Roman" w:eastAsia="仿宋_GB2312" w:hAnsi="Times New Roman" w:cs="Times New Roman"/>
                <w:sz w:val="24"/>
                <w:szCs w:val="24"/>
              </w:rPr>
            </w:pPr>
          </w:p>
        </w:tc>
        <w:tc>
          <w:tcPr>
            <w:tcW w:w="755" w:type="dxa"/>
            <w:vMerge/>
            <w:tcBorders>
              <w:left w:val="single" w:sz="4" w:space="0" w:color="auto"/>
              <w:right w:val="single" w:sz="4" w:space="0" w:color="auto"/>
            </w:tcBorders>
            <w:vAlign w:val="center"/>
          </w:tcPr>
          <w:p w:rsidR="002445D2" w:rsidRDefault="002445D2" w:rsidP="00846081">
            <w:pPr>
              <w:jc w:val="center"/>
              <w:rPr>
                <w:rFonts w:eastAsia="仿宋_GB2312"/>
                <w:sz w:val="24"/>
                <w:szCs w:val="24"/>
              </w:rPr>
            </w:pPr>
          </w:p>
        </w:tc>
      </w:tr>
    </w:tbl>
    <w:p w:rsidR="002445D2" w:rsidRPr="002445D2" w:rsidRDefault="002445D2" w:rsidP="002445D2">
      <w:pPr>
        <w:rPr>
          <w:rFonts w:ascii="仿宋" w:eastAsia="仿宋" w:hAnsi="仿宋"/>
        </w:rPr>
      </w:pPr>
      <w:r w:rsidRPr="002445D2">
        <w:rPr>
          <w:rFonts w:ascii="仿宋" w:eastAsia="仿宋" w:hAnsi="仿宋" w:hint="eastAsia"/>
          <w:sz w:val="28"/>
          <w:szCs w:val="28"/>
        </w:rPr>
        <w:t>（4）办理流程及时限：申请（申请、受理）、审核、发证（登簿、缴费、发证）；自受理登记申请之日起3个工作日内办结</w:t>
      </w:r>
      <w:r w:rsidRPr="002445D2">
        <w:rPr>
          <w:rFonts w:ascii="仿宋" w:eastAsia="仿宋" w:hAnsi="仿宋" w:hint="eastAsia"/>
        </w:rPr>
        <w:t>。</w:t>
      </w:r>
    </w:p>
    <w:p w:rsidR="00C85333" w:rsidRDefault="00C85333"/>
    <w:sectPr w:rsidR="00C85333"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445D2"/>
    <w:rsid w:val="002445D2"/>
    <w:rsid w:val="00C853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5D2"/>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2445D2"/>
    <w:rPr>
      <w:rFonts w:ascii="宋体"/>
    </w:rPr>
  </w:style>
  <w:style w:type="paragraph" w:customStyle="1" w:styleId="a3">
    <w:name w:val="段"/>
    <w:link w:val="Char"/>
    <w:qFormat/>
    <w:rsid w:val="002445D2"/>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117</Words>
  <Characters>673</Characters>
  <Application>Microsoft Office Word</Application>
  <DocSecurity>0</DocSecurity>
  <Lines>5</Lines>
  <Paragraphs>1</Paragraphs>
  <ScaleCrop>false</ScaleCrop>
  <Company/>
  <LinksUpToDate>false</LinksUpToDate>
  <CharactersWithSpaces>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2021-07-27T08:28:00Z</dcterms:created>
  <dcterms:modified xsi:type="dcterms:W3CDTF">2021-07-27T08:33:00Z</dcterms:modified>
</cp:coreProperties>
</file>